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C29" w:rsidRPr="00433D69" w:rsidRDefault="000D2C29" w:rsidP="000D2C29">
      <w:pPr>
        <w:jc w:val="both"/>
        <w:rPr>
          <w:rFonts w:asciiTheme="majorBidi" w:hAnsiTheme="majorBidi" w:cstheme="majorBidi"/>
          <w:b/>
          <w:bCs/>
          <w:sz w:val="28"/>
          <w:szCs w:val="28"/>
          <w:rtl/>
        </w:rPr>
      </w:pPr>
    </w:p>
    <w:p w:rsidR="00433D69" w:rsidRPr="00433D69" w:rsidRDefault="00433D69" w:rsidP="00433D69">
      <w:pPr>
        <w:jc w:val="center"/>
        <w:rPr>
          <w:rFonts w:asciiTheme="majorBidi" w:hAnsiTheme="majorBidi" w:cstheme="majorBidi"/>
          <w:b/>
          <w:bCs/>
          <w:sz w:val="28"/>
          <w:szCs w:val="28"/>
        </w:rPr>
      </w:pPr>
      <w:r w:rsidRPr="00433D69">
        <w:rPr>
          <w:rFonts w:asciiTheme="majorBidi" w:hAnsiTheme="majorBidi" w:cstheme="majorBidi"/>
          <w:b/>
          <w:bCs/>
          <w:sz w:val="28"/>
          <w:szCs w:val="28"/>
        </w:rPr>
        <w:t xml:space="preserve">Study of Motifs in the Governmental and Public Bathhouse Architecture during the Qajar Dynasty in </w:t>
      </w:r>
      <w:proofErr w:type="spellStart"/>
      <w:r w:rsidRPr="00433D69">
        <w:rPr>
          <w:rFonts w:asciiTheme="majorBidi" w:hAnsiTheme="majorBidi" w:cstheme="majorBidi"/>
          <w:b/>
          <w:bCs/>
          <w:sz w:val="28"/>
          <w:szCs w:val="28"/>
        </w:rPr>
        <w:t>Sanandaj</w:t>
      </w:r>
      <w:proofErr w:type="spellEnd"/>
    </w:p>
    <w:p w:rsidR="00B93D96" w:rsidRPr="00433D69" w:rsidRDefault="00B93D96" w:rsidP="00B93D96">
      <w:pPr>
        <w:bidi w:val="0"/>
        <w:spacing w:after="160" w:line="259" w:lineRule="auto"/>
        <w:jc w:val="center"/>
        <w:rPr>
          <w:rFonts w:asciiTheme="majorBidi" w:eastAsia="Calibri" w:hAnsiTheme="majorBidi" w:cstheme="majorBidi"/>
          <w:sz w:val="20"/>
          <w:szCs w:val="20"/>
          <w:vertAlign w:val="superscript"/>
          <w:lang w:val="en" w:bidi="ar-SA"/>
        </w:rPr>
      </w:pPr>
      <w:r w:rsidRPr="00433D69">
        <w:rPr>
          <w:rFonts w:asciiTheme="majorBidi" w:eastAsia="Calibri" w:hAnsiTheme="majorBidi" w:cstheme="majorBidi"/>
          <w:sz w:val="20"/>
          <w:szCs w:val="20"/>
          <w:lang w:val="en" w:bidi="ar-SA"/>
        </w:rPr>
        <w:t xml:space="preserve">Sara </w:t>
      </w:r>
      <w:proofErr w:type="spellStart"/>
      <w:r w:rsidRPr="00433D69">
        <w:rPr>
          <w:rFonts w:asciiTheme="majorBidi" w:eastAsia="Calibri" w:hAnsiTheme="majorBidi" w:cstheme="majorBidi"/>
          <w:sz w:val="20"/>
          <w:szCs w:val="20"/>
          <w:lang w:val="en" w:bidi="ar-SA"/>
        </w:rPr>
        <w:t>Sadeghi</w:t>
      </w:r>
      <w:proofErr w:type="spellEnd"/>
      <w:r w:rsidRPr="00433D69">
        <w:rPr>
          <w:rFonts w:asciiTheme="majorBidi" w:eastAsia="Calibri" w:hAnsiTheme="majorBidi" w:cstheme="majorBidi"/>
          <w:sz w:val="20"/>
          <w:szCs w:val="20"/>
          <w:lang w:val="en" w:bidi="ar-SA"/>
        </w:rPr>
        <w:t xml:space="preserve"> </w:t>
      </w:r>
      <w:r w:rsidRPr="00433D69">
        <w:rPr>
          <w:rFonts w:asciiTheme="majorBidi" w:eastAsia="Calibri" w:hAnsiTheme="majorBidi" w:cstheme="majorBidi"/>
          <w:sz w:val="20"/>
          <w:szCs w:val="20"/>
          <w:vertAlign w:val="superscript"/>
          <w:lang w:val="en" w:bidi="ar-SA"/>
        </w:rPr>
        <w:t>1*</w:t>
      </w:r>
      <w:r w:rsidRPr="00433D69">
        <w:rPr>
          <w:rFonts w:asciiTheme="majorBidi" w:eastAsia="Calibri" w:hAnsiTheme="majorBidi" w:cstheme="majorBidi"/>
          <w:sz w:val="20"/>
          <w:szCs w:val="20"/>
          <w:lang w:val="en" w:bidi="ar-SA"/>
        </w:rPr>
        <w:t xml:space="preserve">, Zahra </w:t>
      </w:r>
      <w:proofErr w:type="spellStart"/>
      <w:r w:rsidRPr="00433D69">
        <w:rPr>
          <w:rFonts w:asciiTheme="majorBidi" w:eastAsia="Calibri" w:hAnsiTheme="majorBidi" w:cstheme="majorBidi"/>
          <w:sz w:val="20"/>
          <w:szCs w:val="20"/>
          <w:lang w:val="en" w:bidi="ar-SA"/>
        </w:rPr>
        <w:t>Mirazi</w:t>
      </w:r>
      <w:proofErr w:type="spellEnd"/>
      <w:r w:rsidRPr="00433D69">
        <w:rPr>
          <w:rFonts w:asciiTheme="majorBidi" w:eastAsia="Calibri" w:hAnsiTheme="majorBidi" w:cstheme="majorBidi"/>
          <w:sz w:val="20"/>
          <w:szCs w:val="20"/>
          <w:lang w:val="en" w:bidi="ar-SA"/>
        </w:rPr>
        <w:t xml:space="preserve"> </w:t>
      </w:r>
      <w:proofErr w:type="gramStart"/>
      <w:r w:rsidRPr="00433D69">
        <w:rPr>
          <w:rFonts w:asciiTheme="majorBidi" w:eastAsia="Calibri" w:hAnsiTheme="majorBidi" w:cstheme="majorBidi"/>
          <w:sz w:val="20"/>
          <w:szCs w:val="20"/>
          <w:vertAlign w:val="superscript"/>
          <w:lang w:val="en" w:bidi="ar-SA"/>
        </w:rPr>
        <w:t>2</w:t>
      </w:r>
      <w:r w:rsidRPr="00433D69">
        <w:rPr>
          <w:rFonts w:asciiTheme="majorBidi" w:eastAsia="Calibri" w:hAnsiTheme="majorBidi" w:cstheme="majorBidi"/>
          <w:sz w:val="20"/>
          <w:szCs w:val="20"/>
          <w:lang w:val="en" w:bidi="ar-SA"/>
        </w:rPr>
        <w:t xml:space="preserve"> ,</w:t>
      </w:r>
      <w:proofErr w:type="gramEnd"/>
      <w:r w:rsidRPr="00433D69">
        <w:rPr>
          <w:rFonts w:asciiTheme="majorBidi" w:eastAsia="Calibri" w:hAnsiTheme="majorBidi" w:cstheme="majorBidi"/>
          <w:sz w:val="20"/>
          <w:szCs w:val="20"/>
          <w:lang w:val="en" w:bidi="ar-SA"/>
        </w:rPr>
        <w:t xml:space="preserve"> </w:t>
      </w:r>
      <w:r w:rsidR="00850175" w:rsidRPr="00433D69">
        <w:rPr>
          <w:rFonts w:asciiTheme="majorBidi" w:eastAsia="Calibri" w:hAnsiTheme="majorBidi" w:cstheme="majorBidi"/>
          <w:sz w:val="20"/>
          <w:szCs w:val="20"/>
          <w:lang w:val="en" w:bidi="ar-SA"/>
        </w:rPr>
        <w:t xml:space="preserve"> </w:t>
      </w:r>
      <w:proofErr w:type="spellStart"/>
      <w:r w:rsidR="00850175" w:rsidRPr="00433D69">
        <w:rPr>
          <w:rFonts w:asciiTheme="majorBidi" w:eastAsia="Calibri" w:hAnsiTheme="majorBidi" w:cstheme="majorBidi"/>
          <w:sz w:val="20"/>
          <w:szCs w:val="20"/>
          <w:lang w:val="en" w:bidi="ar-SA"/>
        </w:rPr>
        <w:t>Ardeshir</w:t>
      </w:r>
      <w:proofErr w:type="spellEnd"/>
      <w:r w:rsidR="00850175" w:rsidRPr="00433D69">
        <w:rPr>
          <w:rFonts w:asciiTheme="majorBidi" w:eastAsia="Calibri" w:hAnsiTheme="majorBidi" w:cstheme="majorBidi"/>
          <w:sz w:val="20"/>
          <w:szCs w:val="20"/>
          <w:lang w:val="en" w:bidi="ar-SA"/>
        </w:rPr>
        <w:t xml:space="preserve"> </w:t>
      </w:r>
      <w:proofErr w:type="spellStart"/>
      <w:r w:rsidR="00850175" w:rsidRPr="00433D69">
        <w:rPr>
          <w:rFonts w:asciiTheme="majorBidi" w:eastAsia="Calibri" w:hAnsiTheme="majorBidi" w:cstheme="majorBidi"/>
          <w:sz w:val="20"/>
          <w:szCs w:val="20"/>
          <w:lang w:val="en" w:bidi="ar-SA"/>
        </w:rPr>
        <w:t>Javanmard</w:t>
      </w:r>
      <w:proofErr w:type="spellEnd"/>
      <w:r w:rsidR="00850175" w:rsidRPr="00433D69">
        <w:rPr>
          <w:rFonts w:asciiTheme="majorBidi" w:eastAsia="Calibri" w:hAnsiTheme="majorBidi" w:cstheme="majorBidi"/>
          <w:sz w:val="20"/>
          <w:szCs w:val="20"/>
          <w:lang w:val="en" w:bidi="ar-SA"/>
        </w:rPr>
        <w:t xml:space="preserve"> zadeh</w:t>
      </w:r>
      <w:r w:rsidRPr="00433D69">
        <w:rPr>
          <w:rFonts w:asciiTheme="majorBidi" w:eastAsia="Calibri" w:hAnsiTheme="majorBidi" w:cstheme="majorBidi"/>
          <w:sz w:val="20"/>
          <w:szCs w:val="20"/>
          <w:vertAlign w:val="superscript"/>
          <w:lang w:val="en" w:bidi="ar-SA"/>
        </w:rPr>
        <w:t xml:space="preserve">3 </w:t>
      </w:r>
    </w:p>
    <w:p w:rsidR="00B93D96" w:rsidRPr="00433D69" w:rsidRDefault="00B93D96" w:rsidP="00B93D96">
      <w:pPr>
        <w:bidi w:val="0"/>
        <w:spacing w:after="160" w:line="259" w:lineRule="auto"/>
        <w:jc w:val="both"/>
        <w:rPr>
          <w:rFonts w:asciiTheme="majorBidi" w:eastAsia="Calibri" w:hAnsiTheme="majorBidi" w:cstheme="majorBidi"/>
          <w:sz w:val="20"/>
          <w:szCs w:val="20"/>
          <w:lang w:val="en" w:bidi="ar-SA"/>
        </w:rPr>
      </w:pPr>
      <w:r w:rsidRPr="00433D69">
        <w:rPr>
          <w:rFonts w:asciiTheme="majorBidi" w:eastAsia="Calibri" w:hAnsiTheme="majorBidi" w:cstheme="majorBidi"/>
          <w:sz w:val="20"/>
          <w:szCs w:val="20"/>
          <w:lang w:val="en" w:bidi="ar-SA"/>
        </w:rPr>
        <w:t xml:space="preserve">1*- Ph.D. Candidate, Archaeological Department, Faculty of Social Sciences, </w:t>
      </w:r>
      <w:proofErr w:type="spellStart"/>
      <w:r w:rsidRPr="00433D69">
        <w:rPr>
          <w:rFonts w:asciiTheme="majorBidi" w:eastAsia="Calibri" w:hAnsiTheme="majorBidi" w:cstheme="majorBidi"/>
          <w:sz w:val="20"/>
          <w:szCs w:val="20"/>
          <w:lang w:val="en" w:bidi="ar-SA"/>
        </w:rPr>
        <w:t>Mohaghegh</w:t>
      </w:r>
      <w:proofErr w:type="spellEnd"/>
      <w:r w:rsidRPr="00433D69">
        <w:rPr>
          <w:rFonts w:asciiTheme="majorBidi" w:eastAsia="Calibri" w:hAnsiTheme="majorBidi" w:cstheme="majorBidi"/>
          <w:sz w:val="20"/>
          <w:szCs w:val="20"/>
          <w:lang w:val="en" w:bidi="ar-SA"/>
        </w:rPr>
        <w:t xml:space="preserve"> </w:t>
      </w:r>
      <w:proofErr w:type="spellStart"/>
      <w:r w:rsidRPr="00433D69">
        <w:rPr>
          <w:rFonts w:asciiTheme="majorBidi" w:eastAsia="Calibri" w:hAnsiTheme="majorBidi" w:cstheme="majorBidi"/>
          <w:sz w:val="20"/>
          <w:szCs w:val="20"/>
          <w:lang w:val="en" w:bidi="ar-SA"/>
        </w:rPr>
        <w:t>Ardabili</w:t>
      </w:r>
      <w:proofErr w:type="spellEnd"/>
      <w:r w:rsidRPr="00433D69">
        <w:rPr>
          <w:rFonts w:asciiTheme="majorBidi" w:eastAsia="Calibri" w:hAnsiTheme="majorBidi" w:cstheme="majorBidi"/>
          <w:sz w:val="20"/>
          <w:szCs w:val="20"/>
          <w:lang w:val="en" w:bidi="ar-SA"/>
        </w:rPr>
        <w:t xml:space="preserve"> University, Ardabil, Iran. (</w:t>
      </w:r>
      <w:hyperlink r:id="rId6" w:history="1">
        <w:r w:rsidRPr="00433D69">
          <w:rPr>
            <w:rFonts w:asciiTheme="majorBidi" w:eastAsia="Calibri" w:hAnsiTheme="majorBidi" w:cstheme="majorBidi"/>
            <w:color w:val="0070C0"/>
            <w:sz w:val="20"/>
            <w:szCs w:val="20"/>
            <w:u w:val="single"/>
            <w:lang w:val="en" w:bidi="ar-SA"/>
          </w:rPr>
          <w:t>sara_sadeghi809@yahoo.com</w:t>
        </w:r>
      </w:hyperlink>
      <w:r w:rsidRPr="00433D69">
        <w:rPr>
          <w:rFonts w:asciiTheme="majorBidi" w:eastAsia="Calibri" w:hAnsiTheme="majorBidi" w:cstheme="majorBidi"/>
          <w:sz w:val="20"/>
          <w:szCs w:val="20"/>
          <w:lang w:val="en" w:bidi="ar-SA"/>
        </w:rPr>
        <w:t xml:space="preserve">) </w:t>
      </w:r>
      <w:r w:rsidRPr="00433D69">
        <w:rPr>
          <w:rFonts w:asciiTheme="majorBidi" w:eastAsia="Calibri" w:hAnsiTheme="majorBidi" w:cstheme="majorBidi"/>
          <w:sz w:val="20"/>
          <w:szCs w:val="20"/>
          <w:lang w:bidi="ar-SA"/>
        </w:rPr>
        <w:t>ORCID: https://orcid.org/0000-0002-0125-8797</w:t>
      </w:r>
    </w:p>
    <w:p w:rsidR="00B93D96" w:rsidRPr="00433D69" w:rsidRDefault="00B93D96" w:rsidP="00850175">
      <w:pPr>
        <w:bidi w:val="0"/>
        <w:spacing w:after="160" w:line="259" w:lineRule="auto"/>
        <w:jc w:val="both"/>
        <w:rPr>
          <w:rFonts w:asciiTheme="majorBidi" w:eastAsia="Calibri" w:hAnsiTheme="majorBidi" w:cstheme="majorBidi"/>
          <w:sz w:val="20"/>
          <w:szCs w:val="20"/>
        </w:rPr>
      </w:pPr>
      <w:r w:rsidRPr="00433D69">
        <w:rPr>
          <w:rFonts w:asciiTheme="majorBidi" w:eastAsia="Calibri" w:hAnsiTheme="majorBidi" w:cstheme="majorBidi"/>
          <w:sz w:val="20"/>
          <w:szCs w:val="20"/>
          <w:lang w:val="en" w:bidi="ar-SA"/>
        </w:rPr>
        <w:t xml:space="preserve">2- M. A. Graduated, Archaeological Department, Faculty of Social Sciences, </w:t>
      </w:r>
      <w:proofErr w:type="spellStart"/>
      <w:r w:rsidRPr="00433D69">
        <w:rPr>
          <w:rFonts w:asciiTheme="majorBidi" w:eastAsia="Calibri" w:hAnsiTheme="majorBidi" w:cstheme="majorBidi"/>
          <w:sz w:val="20"/>
          <w:szCs w:val="20"/>
          <w:lang w:val="en" w:bidi="ar-SA"/>
        </w:rPr>
        <w:t>Mohaghegh</w:t>
      </w:r>
      <w:proofErr w:type="spellEnd"/>
      <w:r w:rsidRPr="00433D69">
        <w:rPr>
          <w:rFonts w:asciiTheme="majorBidi" w:eastAsia="Calibri" w:hAnsiTheme="majorBidi" w:cstheme="majorBidi"/>
          <w:sz w:val="20"/>
          <w:szCs w:val="20"/>
          <w:lang w:val="en" w:bidi="ar-SA"/>
        </w:rPr>
        <w:t xml:space="preserve"> </w:t>
      </w:r>
      <w:proofErr w:type="spellStart"/>
      <w:r w:rsidRPr="00433D69">
        <w:rPr>
          <w:rFonts w:asciiTheme="majorBidi" w:eastAsia="Calibri" w:hAnsiTheme="majorBidi" w:cstheme="majorBidi"/>
          <w:sz w:val="20"/>
          <w:szCs w:val="20"/>
          <w:lang w:val="en" w:bidi="ar-SA"/>
        </w:rPr>
        <w:t>Ardabili</w:t>
      </w:r>
      <w:proofErr w:type="spellEnd"/>
      <w:r w:rsidRPr="00433D69">
        <w:rPr>
          <w:rFonts w:asciiTheme="majorBidi" w:eastAsia="Calibri" w:hAnsiTheme="majorBidi" w:cstheme="majorBidi"/>
          <w:sz w:val="20"/>
          <w:szCs w:val="20"/>
          <w:lang w:val="en" w:bidi="ar-SA"/>
        </w:rPr>
        <w:t xml:space="preserve"> University, Ardabil, Iran. (</w:t>
      </w:r>
      <w:hyperlink r:id="rId7" w:history="1">
        <w:r w:rsidRPr="00433D69">
          <w:rPr>
            <w:rFonts w:asciiTheme="majorBidi" w:eastAsia="Calibri" w:hAnsiTheme="majorBidi" w:cstheme="majorBidi"/>
            <w:color w:val="0070C0"/>
            <w:sz w:val="20"/>
            <w:szCs w:val="20"/>
            <w:u w:val="single"/>
          </w:rPr>
          <w:t>Mirazi.zahra@gmail.com</w:t>
        </w:r>
      </w:hyperlink>
      <w:r w:rsidRPr="00433D69">
        <w:rPr>
          <w:rFonts w:asciiTheme="majorBidi" w:eastAsia="Calibri" w:hAnsiTheme="majorBidi" w:cstheme="majorBidi"/>
          <w:sz w:val="20"/>
          <w:szCs w:val="20"/>
        </w:rPr>
        <w:t>).</w:t>
      </w:r>
    </w:p>
    <w:p w:rsidR="00B93D96" w:rsidRPr="00433D69" w:rsidRDefault="00B93D96" w:rsidP="00B93D96">
      <w:pPr>
        <w:bidi w:val="0"/>
        <w:spacing w:after="160" w:line="240" w:lineRule="auto"/>
        <w:contextualSpacing/>
        <w:jc w:val="both"/>
        <w:rPr>
          <w:rFonts w:asciiTheme="majorBidi" w:hAnsiTheme="majorBidi" w:cstheme="majorBidi"/>
          <w:sz w:val="20"/>
          <w:szCs w:val="20"/>
          <w:lang w:val="en"/>
        </w:rPr>
      </w:pPr>
      <w:r w:rsidRPr="00433D69">
        <w:rPr>
          <w:rFonts w:asciiTheme="majorBidi" w:eastAsia="Calibri" w:hAnsiTheme="majorBidi" w:cstheme="majorBidi"/>
          <w:sz w:val="20"/>
          <w:szCs w:val="20"/>
          <w:lang w:val="en" w:bidi="ar-SA"/>
        </w:rPr>
        <w:t xml:space="preserve">3- </w:t>
      </w:r>
      <w:r w:rsidRPr="00433D69">
        <w:rPr>
          <w:rFonts w:asciiTheme="majorBidi" w:hAnsiTheme="majorBidi" w:cstheme="majorBidi"/>
          <w:sz w:val="20"/>
          <w:szCs w:val="20"/>
          <w:lang w:val="en"/>
        </w:rPr>
        <w:t xml:space="preserve">Assistant Professor, Department of Archeology, </w:t>
      </w:r>
      <w:r w:rsidRPr="00433D69">
        <w:rPr>
          <w:rFonts w:asciiTheme="majorBidi" w:hAnsiTheme="majorBidi" w:cstheme="majorBidi"/>
          <w:sz w:val="20"/>
          <w:szCs w:val="20"/>
        </w:rPr>
        <w:t>Faculty of Literature and Humanities</w:t>
      </w:r>
      <w:r w:rsidRPr="00433D69">
        <w:rPr>
          <w:rFonts w:asciiTheme="majorBidi" w:hAnsiTheme="majorBidi" w:cstheme="majorBidi"/>
          <w:sz w:val="20"/>
          <w:szCs w:val="20"/>
          <w:lang w:val="en"/>
        </w:rPr>
        <w:t xml:space="preserve">, </w:t>
      </w:r>
      <w:proofErr w:type="spellStart"/>
      <w:r w:rsidRPr="00433D69">
        <w:rPr>
          <w:rFonts w:asciiTheme="majorBidi" w:hAnsiTheme="majorBidi" w:cstheme="majorBidi"/>
          <w:sz w:val="20"/>
          <w:szCs w:val="20"/>
          <w:lang w:val="en"/>
        </w:rPr>
        <w:t>Mohaghegh</w:t>
      </w:r>
      <w:proofErr w:type="spellEnd"/>
      <w:r w:rsidRPr="00433D69">
        <w:rPr>
          <w:rFonts w:asciiTheme="majorBidi" w:hAnsiTheme="majorBidi" w:cstheme="majorBidi"/>
          <w:sz w:val="20"/>
          <w:szCs w:val="20"/>
          <w:lang w:val="en"/>
        </w:rPr>
        <w:t xml:space="preserve"> </w:t>
      </w:r>
      <w:proofErr w:type="spellStart"/>
      <w:r w:rsidRPr="00433D69">
        <w:rPr>
          <w:rFonts w:asciiTheme="majorBidi" w:hAnsiTheme="majorBidi" w:cstheme="majorBidi"/>
          <w:sz w:val="20"/>
          <w:szCs w:val="20"/>
          <w:lang w:val="en"/>
        </w:rPr>
        <w:t>Ardabili</w:t>
      </w:r>
      <w:proofErr w:type="spellEnd"/>
      <w:r w:rsidRPr="00433D69">
        <w:rPr>
          <w:rFonts w:asciiTheme="majorBidi" w:hAnsiTheme="majorBidi" w:cstheme="majorBidi"/>
          <w:sz w:val="20"/>
          <w:szCs w:val="20"/>
          <w:lang w:val="en"/>
        </w:rPr>
        <w:t xml:space="preserve"> University, Ardabil, Iran (</w:t>
      </w:r>
      <w:r w:rsidRPr="00433D69">
        <w:rPr>
          <w:rFonts w:asciiTheme="majorBidi" w:hAnsiTheme="majorBidi" w:cstheme="majorBidi"/>
          <w:color w:val="0070C0"/>
          <w:sz w:val="20"/>
          <w:szCs w:val="20"/>
        </w:rPr>
        <w:t>javnmard.ardeshir@yahoo.com</w:t>
      </w:r>
      <w:r w:rsidRPr="00433D69">
        <w:rPr>
          <w:rFonts w:asciiTheme="majorBidi" w:hAnsiTheme="majorBidi" w:cstheme="majorBidi"/>
          <w:sz w:val="20"/>
          <w:szCs w:val="20"/>
          <w:lang w:val="en"/>
        </w:rPr>
        <w:t>).</w:t>
      </w:r>
    </w:p>
    <w:p w:rsidR="00433D69" w:rsidRPr="00433D69" w:rsidRDefault="00433D69" w:rsidP="00433D69">
      <w:pPr>
        <w:bidi w:val="0"/>
        <w:spacing w:after="160" w:line="240" w:lineRule="auto"/>
        <w:contextualSpacing/>
        <w:jc w:val="both"/>
        <w:rPr>
          <w:rFonts w:asciiTheme="majorBidi" w:hAnsiTheme="majorBidi" w:cstheme="majorBidi"/>
          <w:b/>
          <w:bCs/>
          <w:sz w:val="28"/>
          <w:szCs w:val="28"/>
          <w:rtl/>
        </w:rPr>
      </w:pPr>
    </w:p>
    <w:p w:rsidR="00433D69" w:rsidRPr="00433D69" w:rsidRDefault="00433D69" w:rsidP="00433D69">
      <w:pPr>
        <w:bidi w:val="0"/>
        <w:jc w:val="both"/>
        <w:rPr>
          <w:rFonts w:asciiTheme="majorBidi" w:hAnsiTheme="majorBidi" w:cstheme="majorBidi"/>
          <w:b/>
          <w:bCs/>
          <w:sz w:val="28"/>
          <w:szCs w:val="28"/>
        </w:rPr>
      </w:pPr>
      <w:r w:rsidRPr="00433D69">
        <w:rPr>
          <w:rFonts w:asciiTheme="majorBidi" w:hAnsiTheme="majorBidi" w:cstheme="majorBidi"/>
          <w:b/>
          <w:bCs/>
          <w:sz w:val="28"/>
          <w:szCs w:val="28"/>
        </w:rPr>
        <w:t>Abstract</w:t>
      </w:r>
    </w:p>
    <w:p w:rsidR="00433D69" w:rsidRPr="00433D69" w:rsidRDefault="00433D69" w:rsidP="00433D69">
      <w:pPr>
        <w:bidi w:val="0"/>
        <w:jc w:val="both"/>
        <w:rPr>
          <w:rFonts w:asciiTheme="majorBidi" w:hAnsiTheme="majorBidi" w:cstheme="majorBidi"/>
          <w:sz w:val="28"/>
          <w:szCs w:val="28"/>
        </w:rPr>
      </w:pPr>
      <w:r w:rsidRPr="00433D69">
        <w:rPr>
          <w:rFonts w:asciiTheme="majorBidi" w:hAnsiTheme="majorBidi" w:cstheme="majorBidi"/>
          <w:sz w:val="28"/>
          <w:szCs w:val="28"/>
        </w:rPr>
        <w:t xml:space="preserve">Studying architectural decorations in public buildings leads to identifying the artistic features of the buildings and also representing the interests of their builders and ordinary people. Bathhouses are public buildings with special importance in Persian culture. They were also among the most important urban buildings after the Islamization of Iran. The reason for such special attention is the sanctity of water and the significance of washing ceremonies among Persians. </w:t>
      </w:r>
      <w:proofErr w:type="spellStart"/>
      <w:r w:rsidRPr="00433D69">
        <w:rPr>
          <w:rFonts w:asciiTheme="majorBidi" w:hAnsiTheme="majorBidi" w:cstheme="majorBidi"/>
          <w:sz w:val="28"/>
          <w:szCs w:val="28"/>
        </w:rPr>
        <w:t>Sanandaj</w:t>
      </w:r>
      <w:proofErr w:type="spellEnd"/>
      <w:r w:rsidRPr="00433D69">
        <w:rPr>
          <w:rFonts w:asciiTheme="majorBidi" w:hAnsiTheme="majorBidi" w:cstheme="majorBidi"/>
          <w:sz w:val="28"/>
          <w:szCs w:val="28"/>
        </w:rPr>
        <w:t xml:space="preserve"> city had been traditionally one of the cleanest cities in Iran and a proper resort for nobles and government officials.</w:t>
      </w:r>
      <w:r>
        <w:rPr>
          <w:rFonts w:asciiTheme="majorBidi" w:hAnsiTheme="majorBidi" w:cstheme="majorBidi"/>
          <w:sz w:val="28"/>
          <w:szCs w:val="28"/>
        </w:rPr>
        <w:t xml:space="preserve"> </w:t>
      </w:r>
      <w:r w:rsidRPr="00433D69">
        <w:rPr>
          <w:rFonts w:asciiTheme="majorBidi" w:hAnsiTheme="majorBidi" w:cstheme="majorBidi"/>
          <w:sz w:val="28"/>
          <w:szCs w:val="28"/>
        </w:rPr>
        <w:t xml:space="preserve">This study uses a descriptive-analytical method and adopts a historical and comparative approach. The data was gathered using field and library research methods. The research questions are (1) what were public and governmental bathhouses during the Qajar dynasty and who were their builders? (2) What kind of decorations were mostly used in these bathhouses? (3) What architectural motifs were used in these bathhouses? The main objective of the current study includes studying prominent public and governmental bathhouses ad their decorations during the Qajar dynasty. The results indicated that a large portion of the decorations for </w:t>
      </w:r>
      <w:proofErr w:type="spellStart"/>
      <w:r w:rsidRPr="00433D69">
        <w:rPr>
          <w:rFonts w:asciiTheme="majorBidi" w:hAnsiTheme="majorBidi" w:cstheme="majorBidi"/>
          <w:sz w:val="28"/>
          <w:szCs w:val="28"/>
        </w:rPr>
        <w:t>changerooms</w:t>
      </w:r>
      <w:proofErr w:type="spellEnd"/>
      <w:r w:rsidRPr="00433D69">
        <w:rPr>
          <w:rFonts w:asciiTheme="majorBidi" w:hAnsiTheme="majorBidi" w:cstheme="majorBidi"/>
          <w:sz w:val="28"/>
          <w:szCs w:val="28"/>
        </w:rPr>
        <w:t>, washrooms, and rinse rooms are composed of ornamental elements, such as lime work, tiling, and wall paintings. The decorative motifs include pictures of animals, plants, geometrical shapes, tools, and celestial bodies. Plant and celestial motifs are composed of arabesques indicating plurality in unity and unity in plurality. Animal motifs include lions, dragons, birds, goats, eagles, peacocks, and snakes, indicating the victory of right over wrong and a sign of justice. Therefore, the symbolic meaning of these motifs is common for all bathhouses during the era.</w:t>
      </w:r>
    </w:p>
    <w:p w:rsidR="00433D69" w:rsidRPr="00433D69" w:rsidRDefault="00433D69" w:rsidP="00433D69">
      <w:pPr>
        <w:bidi w:val="0"/>
        <w:jc w:val="both"/>
        <w:rPr>
          <w:rFonts w:asciiTheme="majorBidi" w:hAnsiTheme="majorBidi" w:cstheme="majorBidi"/>
          <w:sz w:val="28"/>
          <w:szCs w:val="28"/>
        </w:rPr>
      </w:pPr>
      <w:r w:rsidRPr="00433D69">
        <w:rPr>
          <w:rFonts w:asciiTheme="majorBidi" w:hAnsiTheme="majorBidi" w:cstheme="majorBidi"/>
          <w:b/>
          <w:bCs/>
          <w:sz w:val="28"/>
          <w:szCs w:val="28"/>
        </w:rPr>
        <w:lastRenderedPageBreak/>
        <w:t>Keywords:</w:t>
      </w:r>
      <w:r w:rsidRPr="00433D69">
        <w:rPr>
          <w:rFonts w:asciiTheme="majorBidi" w:hAnsiTheme="majorBidi" w:cstheme="majorBidi"/>
          <w:sz w:val="28"/>
          <w:szCs w:val="28"/>
        </w:rPr>
        <w:t xml:space="preserve"> bathhouse, decorations, </w:t>
      </w:r>
      <w:proofErr w:type="spellStart"/>
      <w:r w:rsidRPr="00433D69">
        <w:rPr>
          <w:rFonts w:asciiTheme="majorBidi" w:hAnsiTheme="majorBidi" w:cstheme="majorBidi"/>
          <w:sz w:val="28"/>
          <w:szCs w:val="28"/>
        </w:rPr>
        <w:t>Sanandaj</w:t>
      </w:r>
      <w:proofErr w:type="spellEnd"/>
      <w:r w:rsidRPr="00433D69">
        <w:rPr>
          <w:rFonts w:asciiTheme="majorBidi" w:hAnsiTheme="majorBidi" w:cstheme="majorBidi"/>
          <w:sz w:val="28"/>
          <w:szCs w:val="28"/>
        </w:rPr>
        <w:t>, Qajar, lime work, tiling.</w:t>
      </w:r>
    </w:p>
    <w:p w:rsidR="00433D69" w:rsidRPr="00433D69" w:rsidRDefault="00433D69" w:rsidP="00433D69">
      <w:pPr>
        <w:bidi w:val="0"/>
        <w:jc w:val="both"/>
        <w:rPr>
          <w:rFonts w:asciiTheme="majorBidi" w:hAnsiTheme="majorBidi" w:cstheme="majorBidi"/>
          <w:b/>
          <w:bCs/>
          <w:sz w:val="28"/>
          <w:szCs w:val="28"/>
        </w:rPr>
      </w:pPr>
      <w:r w:rsidRPr="00433D69">
        <w:rPr>
          <w:rFonts w:asciiTheme="majorBidi" w:hAnsiTheme="majorBidi" w:cstheme="majorBidi"/>
          <w:b/>
          <w:bCs/>
          <w:sz w:val="28"/>
          <w:szCs w:val="28"/>
        </w:rPr>
        <w:t>Introduction</w:t>
      </w:r>
    </w:p>
    <w:p w:rsidR="00433D69" w:rsidRDefault="00433D69" w:rsidP="00433D69">
      <w:pPr>
        <w:bidi w:val="0"/>
        <w:jc w:val="both"/>
        <w:rPr>
          <w:rFonts w:asciiTheme="majorBidi" w:hAnsiTheme="majorBidi" w:cstheme="majorBidi"/>
          <w:sz w:val="28"/>
          <w:szCs w:val="28"/>
        </w:rPr>
      </w:pPr>
      <w:r w:rsidRPr="00433D69">
        <w:rPr>
          <w:rFonts w:asciiTheme="majorBidi" w:hAnsiTheme="majorBidi" w:cstheme="majorBidi"/>
          <w:sz w:val="28"/>
          <w:szCs w:val="28"/>
        </w:rPr>
        <w:t xml:space="preserve">During the Islamic period, decorations were very common in Iran, and they developed based on the technology of each era. Architectural ornaments are an inseparable and a major part of Islamic era architecture (Maki </w:t>
      </w:r>
      <w:proofErr w:type="spellStart"/>
      <w:r w:rsidRPr="00433D69">
        <w:rPr>
          <w:rFonts w:asciiTheme="majorBidi" w:hAnsiTheme="majorBidi" w:cstheme="majorBidi"/>
          <w:sz w:val="28"/>
          <w:szCs w:val="28"/>
        </w:rPr>
        <w:t>Nejad</w:t>
      </w:r>
      <w:proofErr w:type="spellEnd"/>
      <w:r w:rsidRPr="00433D69">
        <w:rPr>
          <w:rFonts w:asciiTheme="majorBidi" w:hAnsiTheme="majorBidi" w:cstheme="majorBidi"/>
          <w:sz w:val="28"/>
          <w:szCs w:val="28"/>
        </w:rPr>
        <w:t>, 2009:97). Reviewing the ornamental motifs used in architecture can lead to common meanings the builders used to form their social interactions. By meeting more than physical needs, these spaces contained a lot of meaning and represented rituals and, consequently, culture. Since these motifs originated from human interactions with the ambient environment based on collective and ritual activities, they are categorized as ritual scenes (</w:t>
      </w:r>
      <w:proofErr w:type="spellStart"/>
      <w:r w:rsidRPr="00433D69">
        <w:rPr>
          <w:rFonts w:asciiTheme="majorBidi" w:hAnsiTheme="majorBidi" w:cstheme="majorBidi"/>
          <w:sz w:val="28"/>
          <w:szCs w:val="28"/>
        </w:rPr>
        <w:t>Mansouri</w:t>
      </w:r>
      <w:proofErr w:type="spellEnd"/>
      <w:r w:rsidRPr="00433D69">
        <w:rPr>
          <w:rFonts w:asciiTheme="majorBidi" w:hAnsiTheme="majorBidi" w:cstheme="majorBidi"/>
          <w:sz w:val="28"/>
          <w:szCs w:val="28"/>
        </w:rPr>
        <w:t>, 2013:5). Among these spaces, bathhouses were of special importance and regarded as one of the most ritual spaces in cities and a place for social exchange, as well as their services and public functions (</w:t>
      </w:r>
      <w:proofErr w:type="spellStart"/>
      <w:r w:rsidRPr="00433D69">
        <w:rPr>
          <w:rFonts w:asciiTheme="majorBidi" w:hAnsiTheme="majorBidi" w:cstheme="majorBidi"/>
          <w:sz w:val="28"/>
          <w:szCs w:val="28"/>
        </w:rPr>
        <w:t>Nahrfruzani</w:t>
      </w:r>
      <w:proofErr w:type="spellEnd"/>
      <w:r w:rsidRPr="00433D69">
        <w:rPr>
          <w:rFonts w:asciiTheme="majorBidi" w:hAnsiTheme="majorBidi" w:cstheme="majorBidi"/>
          <w:sz w:val="28"/>
          <w:szCs w:val="28"/>
        </w:rPr>
        <w:t>, 2019:36). Traditional baths, known as bathhouses, are recognized as historical monuments with tangible cultural heritage value due to their special architectural design, stucco, and paintings with literary, mythological, and religious motifs (</w:t>
      </w:r>
      <w:proofErr w:type="spellStart"/>
      <w:r w:rsidRPr="00433D69">
        <w:rPr>
          <w:rFonts w:asciiTheme="majorBidi" w:hAnsiTheme="majorBidi" w:cstheme="majorBidi"/>
          <w:sz w:val="28"/>
          <w:szCs w:val="28"/>
        </w:rPr>
        <w:t>Omidvar</w:t>
      </w:r>
      <w:proofErr w:type="spellEnd"/>
      <w:r w:rsidRPr="00433D69">
        <w:rPr>
          <w:rFonts w:asciiTheme="majorBidi" w:hAnsiTheme="majorBidi" w:cstheme="majorBidi"/>
          <w:sz w:val="28"/>
          <w:szCs w:val="28"/>
        </w:rPr>
        <w:t xml:space="preserve"> &amp; </w:t>
      </w:r>
      <w:proofErr w:type="spellStart"/>
      <w:r w:rsidRPr="00433D69">
        <w:rPr>
          <w:rFonts w:asciiTheme="majorBidi" w:hAnsiTheme="majorBidi" w:cstheme="majorBidi"/>
          <w:sz w:val="28"/>
          <w:szCs w:val="28"/>
        </w:rPr>
        <w:t>Razmjooie</w:t>
      </w:r>
      <w:proofErr w:type="spellEnd"/>
      <w:r w:rsidRPr="00433D69">
        <w:rPr>
          <w:rFonts w:asciiTheme="majorBidi" w:hAnsiTheme="majorBidi" w:cstheme="majorBidi"/>
          <w:sz w:val="28"/>
          <w:szCs w:val="28"/>
        </w:rPr>
        <w:t>, 2019:492). Evaluation of motifs in architecture-related ornament is a researchable feature for these bathhouses. Lime works and especially tiling created a pleasant and eye-catching environment with various plant, animal, and human motifs as well as their insulation function (</w:t>
      </w:r>
      <w:proofErr w:type="spellStart"/>
      <w:r w:rsidRPr="00433D69">
        <w:rPr>
          <w:rFonts w:asciiTheme="majorBidi" w:hAnsiTheme="majorBidi" w:cstheme="majorBidi"/>
          <w:sz w:val="28"/>
          <w:szCs w:val="28"/>
        </w:rPr>
        <w:t>Mansouri</w:t>
      </w:r>
      <w:proofErr w:type="spellEnd"/>
      <w:r w:rsidRPr="00433D69">
        <w:rPr>
          <w:rFonts w:asciiTheme="majorBidi" w:hAnsiTheme="majorBidi" w:cstheme="majorBidi"/>
          <w:sz w:val="28"/>
          <w:szCs w:val="28"/>
        </w:rPr>
        <w:t xml:space="preserve"> </w:t>
      </w:r>
      <w:proofErr w:type="spellStart"/>
      <w:r w:rsidRPr="00433D69">
        <w:rPr>
          <w:rFonts w:asciiTheme="majorBidi" w:hAnsiTheme="majorBidi" w:cstheme="majorBidi"/>
          <w:sz w:val="28"/>
          <w:szCs w:val="28"/>
        </w:rPr>
        <w:t>Jazabadi</w:t>
      </w:r>
      <w:proofErr w:type="spellEnd"/>
      <w:r w:rsidRPr="00433D69">
        <w:rPr>
          <w:rFonts w:asciiTheme="majorBidi" w:hAnsiTheme="majorBidi" w:cstheme="majorBidi"/>
          <w:sz w:val="28"/>
          <w:szCs w:val="28"/>
        </w:rPr>
        <w:t xml:space="preserve"> &amp; Hosseini, 2016:104). This paper seeks to assess </w:t>
      </w:r>
      <w:proofErr w:type="spellStart"/>
      <w:r w:rsidRPr="00433D69">
        <w:rPr>
          <w:rFonts w:asciiTheme="majorBidi" w:hAnsiTheme="majorBidi" w:cstheme="majorBidi"/>
          <w:sz w:val="28"/>
          <w:szCs w:val="28"/>
        </w:rPr>
        <w:t>Sanandaj</w:t>
      </w:r>
      <w:proofErr w:type="spellEnd"/>
      <w:r w:rsidRPr="00433D69">
        <w:rPr>
          <w:rFonts w:asciiTheme="majorBidi" w:hAnsiTheme="majorBidi" w:cstheme="majorBidi"/>
          <w:sz w:val="28"/>
          <w:szCs w:val="28"/>
        </w:rPr>
        <w:t xml:space="preserve"> bathhouses during the Qajar dynasty and describe their major ornaments. The author tries to outline the tiling and lime works used in the bathhouses of </w:t>
      </w:r>
      <w:proofErr w:type="spellStart"/>
      <w:r w:rsidRPr="00433D69">
        <w:rPr>
          <w:rFonts w:asciiTheme="majorBidi" w:hAnsiTheme="majorBidi" w:cstheme="majorBidi"/>
          <w:sz w:val="28"/>
          <w:szCs w:val="28"/>
        </w:rPr>
        <w:t>Sanandaj</w:t>
      </w:r>
      <w:proofErr w:type="spellEnd"/>
      <w:r w:rsidRPr="00433D69">
        <w:rPr>
          <w:rFonts w:asciiTheme="majorBidi" w:hAnsiTheme="majorBidi" w:cstheme="majorBidi"/>
          <w:sz w:val="28"/>
          <w:szCs w:val="28"/>
        </w:rPr>
        <w:t xml:space="preserve"> and describe their semiology. Bathhouses were important buildings due to the special attention of Iranians to cleanliness and their various social and cultural functions. Bathhouses are related to Iranian cultures in different aspects, and their historical architecture and cultural features are a part of the cultural and regional identity of those people. To this end, the current study adopts a descriptive-historical-analytical-comparative approach to describe the decorations (motifs) used in prominent governmental, private, and public bathhouses during the Qajar dynasty. The field study data were gathered by photography and sketching the pictures and how they were painted and analyzed using library references. All collected data were ultimately analyzed.</w:t>
      </w:r>
    </w:p>
    <w:p w:rsidR="00433D69" w:rsidRPr="00433D69" w:rsidRDefault="00433D69" w:rsidP="00433D69">
      <w:pPr>
        <w:bidi w:val="0"/>
        <w:jc w:val="both"/>
        <w:rPr>
          <w:rFonts w:asciiTheme="majorBidi" w:hAnsiTheme="majorBidi" w:cstheme="majorBidi"/>
          <w:sz w:val="28"/>
          <w:szCs w:val="28"/>
        </w:rPr>
      </w:pPr>
    </w:p>
    <w:p w:rsidR="00B93D96" w:rsidRPr="00433D69" w:rsidRDefault="00B93D96" w:rsidP="00433D69">
      <w:pPr>
        <w:bidi w:val="0"/>
        <w:spacing w:after="0" w:line="240" w:lineRule="auto"/>
        <w:jc w:val="both"/>
        <w:rPr>
          <w:rFonts w:asciiTheme="majorBidi" w:hAnsiTheme="majorBidi" w:cstheme="majorBidi"/>
          <w:b/>
          <w:bCs/>
          <w:sz w:val="28"/>
          <w:szCs w:val="28"/>
          <w:rtl/>
        </w:rPr>
      </w:pPr>
      <w:r w:rsidRPr="00433D69">
        <w:rPr>
          <w:rFonts w:asciiTheme="majorBidi" w:hAnsiTheme="majorBidi" w:cstheme="majorBidi"/>
          <w:b/>
          <w:bCs/>
          <w:sz w:val="28"/>
          <w:szCs w:val="28"/>
        </w:rPr>
        <w:lastRenderedPageBreak/>
        <w:t>Data</w:t>
      </w:r>
    </w:p>
    <w:p w:rsidR="00433D69" w:rsidRPr="00433D69" w:rsidRDefault="00433D69" w:rsidP="00433D69">
      <w:pPr>
        <w:bidi w:val="0"/>
        <w:jc w:val="both"/>
        <w:rPr>
          <w:rFonts w:asciiTheme="majorBidi" w:hAnsiTheme="majorBidi" w:cstheme="majorBidi"/>
          <w:sz w:val="28"/>
          <w:szCs w:val="28"/>
        </w:rPr>
      </w:pPr>
      <w:r w:rsidRPr="00433D69">
        <w:rPr>
          <w:rFonts w:asciiTheme="majorBidi" w:hAnsiTheme="majorBidi" w:cstheme="majorBidi"/>
          <w:b/>
          <w:bCs/>
          <w:i/>
          <w:iCs/>
          <w:sz w:val="28"/>
          <w:szCs w:val="28"/>
        </w:rPr>
        <w:t>Public Bathhouses</w:t>
      </w:r>
      <w:r w:rsidRPr="00433D69">
        <w:rPr>
          <w:rFonts w:asciiTheme="majorBidi" w:hAnsiTheme="majorBidi" w:cstheme="majorBidi"/>
          <w:sz w:val="28"/>
          <w:szCs w:val="28"/>
        </w:rPr>
        <w:t xml:space="preserve">: From a structural aspect, public bathhouses usually have flexuous inlets leading to </w:t>
      </w:r>
      <w:proofErr w:type="spellStart"/>
      <w:r w:rsidRPr="00433D69">
        <w:rPr>
          <w:rFonts w:asciiTheme="majorBidi" w:hAnsiTheme="majorBidi" w:cstheme="majorBidi"/>
          <w:sz w:val="28"/>
          <w:szCs w:val="28"/>
        </w:rPr>
        <w:t>changerooms</w:t>
      </w:r>
      <w:proofErr w:type="spellEnd"/>
      <w:r w:rsidRPr="00433D69">
        <w:rPr>
          <w:rFonts w:asciiTheme="majorBidi" w:hAnsiTheme="majorBidi" w:cstheme="majorBidi"/>
          <w:sz w:val="28"/>
          <w:szCs w:val="28"/>
        </w:rPr>
        <w:t xml:space="preserve">. The bathhouse reception was located at a corner in the </w:t>
      </w:r>
      <w:proofErr w:type="spellStart"/>
      <w:r w:rsidRPr="00433D69">
        <w:rPr>
          <w:rFonts w:asciiTheme="majorBidi" w:hAnsiTheme="majorBidi" w:cstheme="majorBidi"/>
          <w:sz w:val="28"/>
          <w:szCs w:val="28"/>
        </w:rPr>
        <w:t>changeroom</w:t>
      </w:r>
      <w:proofErr w:type="spellEnd"/>
      <w:r w:rsidRPr="00433D69">
        <w:rPr>
          <w:rFonts w:asciiTheme="majorBidi" w:hAnsiTheme="majorBidi" w:cstheme="majorBidi"/>
          <w:sz w:val="28"/>
          <w:szCs w:val="28"/>
        </w:rPr>
        <w:t xml:space="preserve"> (</w:t>
      </w:r>
      <w:proofErr w:type="spellStart"/>
      <w:r w:rsidRPr="00433D69">
        <w:rPr>
          <w:rFonts w:asciiTheme="majorBidi" w:hAnsiTheme="majorBidi" w:cstheme="majorBidi"/>
          <w:sz w:val="28"/>
          <w:szCs w:val="28"/>
        </w:rPr>
        <w:t>Zandi</w:t>
      </w:r>
      <w:proofErr w:type="spellEnd"/>
      <w:r w:rsidRPr="00433D69">
        <w:rPr>
          <w:rFonts w:asciiTheme="majorBidi" w:hAnsiTheme="majorBidi" w:cstheme="majorBidi"/>
          <w:sz w:val="28"/>
          <w:szCs w:val="28"/>
        </w:rPr>
        <w:t xml:space="preserve"> et al., 2017:3). Public bathhouses were naturally separated from residential buildings, and people paid a fee to use the facility. However, nobles might pay a higher fee to use the facility privately (Wills, 1989:372). Some public bathhouses of the Qajar dynasty include Khan, Salahi, </w:t>
      </w:r>
      <w:proofErr w:type="spellStart"/>
      <w:r w:rsidRPr="00433D69">
        <w:rPr>
          <w:rFonts w:asciiTheme="majorBidi" w:hAnsiTheme="majorBidi" w:cstheme="majorBidi"/>
          <w:sz w:val="28"/>
          <w:szCs w:val="28"/>
        </w:rPr>
        <w:t>Khalife</w:t>
      </w:r>
      <w:proofErr w:type="spellEnd"/>
      <w:r w:rsidRPr="00433D69">
        <w:rPr>
          <w:rFonts w:asciiTheme="majorBidi" w:hAnsiTheme="majorBidi" w:cstheme="majorBidi"/>
          <w:sz w:val="28"/>
          <w:szCs w:val="28"/>
        </w:rPr>
        <w:t xml:space="preserve"> Fattah, and </w:t>
      </w:r>
      <w:proofErr w:type="spellStart"/>
      <w:r w:rsidRPr="00433D69">
        <w:rPr>
          <w:rFonts w:asciiTheme="majorBidi" w:hAnsiTheme="majorBidi" w:cstheme="majorBidi"/>
          <w:sz w:val="28"/>
          <w:szCs w:val="28"/>
        </w:rPr>
        <w:t>Shoja</w:t>
      </w:r>
      <w:proofErr w:type="spellEnd"/>
      <w:r w:rsidRPr="00433D69">
        <w:rPr>
          <w:rFonts w:asciiTheme="majorBidi" w:hAnsiTheme="majorBidi" w:cstheme="majorBidi"/>
          <w:sz w:val="28"/>
          <w:szCs w:val="28"/>
        </w:rPr>
        <w:t xml:space="preserve"> Lashkar. </w:t>
      </w:r>
      <w:proofErr w:type="spellStart"/>
      <w:r w:rsidRPr="00433D69">
        <w:rPr>
          <w:rFonts w:asciiTheme="majorBidi" w:hAnsiTheme="majorBidi" w:cstheme="majorBidi"/>
          <w:sz w:val="28"/>
          <w:szCs w:val="28"/>
        </w:rPr>
        <w:t>Khalife</w:t>
      </w:r>
      <w:proofErr w:type="spellEnd"/>
      <w:r w:rsidRPr="00433D69">
        <w:rPr>
          <w:rFonts w:asciiTheme="majorBidi" w:hAnsiTheme="majorBidi" w:cstheme="majorBidi"/>
          <w:sz w:val="28"/>
          <w:szCs w:val="28"/>
        </w:rPr>
        <w:t xml:space="preserve"> Fattah and </w:t>
      </w:r>
      <w:proofErr w:type="spellStart"/>
      <w:r w:rsidRPr="00433D69">
        <w:rPr>
          <w:rFonts w:asciiTheme="majorBidi" w:hAnsiTheme="majorBidi" w:cstheme="majorBidi"/>
          <w:sz w:val="28"/>
          <w:szCs w:val="28"/>
        </w:rPr>
        <w:t>Shoja</w:t>
      </w:r>
      <w:proofErr w:type="spellEnd"/>
      <w:r w:rsidRPr="00433D69">
        <w:rPr>
          <w:rFonts w:asciiTheme="majorBidi" w:hAnsiTheme="majorBidi" w:cstheme="majorBidi"/>
          <w:sz w:val="28"/>
          <w:szCs w:val="28"/>
        </w:rPr>
        <w:t xml:space="preserve"> Lashkar bathhouses are located in </w:t>
      </w:r>
      <w:proofErr w:type="spellStart"/>
      <w:r w:rsidRPr="00433D69">
        <w:rPr>
          <w:rFonts w:asciiTheme="majorBidi" w:hAnsiTheme="majorBidi" w:cstheme="majorBidi"/>
          <w:sz w:val="28"/>
          <w:szCs w:val="28"/>
        </w:rPr>
        <w:t>Sanandaj</w:t>
      </w:r>
      <w:proofErr w:type="spellEnd"/>
      <w:r w:rsidRPr="00433D69">
        <w:rPr>
          <w:rFonts w:asciiTheme="majorBidi" w:hAnsiTheme="majorBidi" w:cstheme="majorBidi"/>
          <w:sz w:val="28"/>
          <w:szCs w:val="28"/>
        </w:rPr>
        <w:t xml:space="preserve"> currently without any decorates, and it seems unlikely that they had any decorations (lime work and/or tiling) during that era. For lime works in the Qajar era, plant, geometrical shapes, and animal motifs, especially peacocks and birds-of-paradise, were decorating the bathhouses. Unlike the previous era, tiling was not limited to mosques, tombstones, and </w:t>
      </w:r>
      <w:proofErr w:type="spellStart"/>
      <w:r w:rsidRPr="00433D69">
        <w:rPr>
          <w:rFonts w:asciiTheme="majorBidi" w:hAnsiTheme="majorBidi" w:cstheme="majorBidi"/>
          <w:sz w:val="28"/>
          <w:szCs w:val="28"/>
        </w:rPr>
        <w:t>khanqahs</w:t>
      </w:r>
      <w:proofErr w:type="spellEnd"/>
      <w:r w:rsidRPr="00433D69">
        <w:rPr>
          <w:rFonts w:asciiTheme="majorBidi" w:hAnsiTheme="majorBidi" w:cstheme="majorBidi"/>
          <w:sz w:val="28"/>
          <w:szCs w:val="28"/>
        </w:rPr>
        <w:t xml:space="preserve"> during the Qajar dynasty, and it was employed to decorate palaces and mansions of nobles, city gates, and government symbols. Furthermore, traditional patterns are mixed with realistic iconography and illustration (tiles with flower and leaf motifs and vase designs) in the tiling, conveying a kind of vitality and life (</w:t>
      </w:r>
      <w:proofErr w:type="spellStart"/>
      <w:r w:rsidRPr="00433D69">
        <w:rPr>
          <w:rFonts w:asciiTheme="majorBidi" w:hAnsiTheme="majorBidi" w:cstheme="majorBidi"/>
          <w:sz w:val="28"/>
          <w:szCs w:val="28"/>
        </w:rPr>
        <w:t>Farie</w:t>
      </w:r>
      <w:proofErr w:type="spellEnd"/>
      <w:r w:rsidRPr="00433D69">
        <w:rPr>
          <w:rFonts w:asciiTheme="majorBidi" w:hAnsiTheme="majorBidi" w:cstheme="majorBidi"/>
          <w:sz w:val="28"/>
          <w:szCs w:val="28"/>
        </w:rPr>
        <w:t>, 1995:291).</w:t>
      </w:r>
    </w:p>
    <w:p w:rsidR="00433D69" w:rsidRPr="00433D69" w:rsidRDefault="00433D69" w:rsidP="00433D69">
      <w:pPr>
        <w:bidi w:val="0"/>
        <w:jc w:val="both"/>
        <w:rPr>
          <w:rFonts w:asciiTheme="majorBidi" w:hAnsiTheme="majorBidi" w:cstheme="majorBidi"/>
          <w:i/>
          <w:iCs/>
          <w:sz w:val="28"/>
          <w:szCs w:val="28"/>
        </w:rPr>
      </w:pPr>
      <w:r w:rsidRPr="00433D69">
        <w:rPr>
          <w:rFonts w:asciiTheme="majorBidi" w:hAnsiTheme="majorBidi" w:cstheme="majorBidi"/>
          <w:b/>
          <w:bCs/>
          <w:i/>
          <w:iCs/>
          <w:sz w:val="28"/>
          <w:szCs w:val="28"/>
        </w:rPr>
        <w:t>Private and Governmental Bathhouses</w:t>
      </w:r>
      <w:r w:rsidRPr="00433D69">
        <w:rPr>
          <w:rFonts w:asciiTheme="majorBidi" w:hAnsiTheme="majorBidi" w:cstheme="majorBidi"/>
          <w:i/>
          <w:iCs/>
          <w:sz w:val="28"/>
          <w:szCs w:val="28"/>
        </w:rPr>
        <w:t xml:space="preserve">: </w:t>
      </w:r>
      <w:r w:rsidRPr="00433D69">
        <w:rPr>
          <w:rFonts w:asciiTheme="majorBidi" w:hAnsiTheme="majorBidi" w:cstheme="majorBidi"/>
          <w:sz w:val="28"/>
          <w:szCs w:val="28"/>
        </w:rPr>
        <w:t>Built inside or adjacent to a residential building, private bathhouses were only used by nobles. These bathhouses were the fourth area of noble houses, in addition to the exterior, interior, and den (</w:t>
      </w:r>
      <w:proofErr w:type="spellStart"/>
      <w:r w:rsidRPr="00433D69">
        <w:rPr>
          <w:rFonts w:asciiTheme="majorBidi" w:hAnsiTheme="majorBidi" w:cstheme="majorBidi"/>
          <w:sz w:val="28"/>
          <w:szCs w:val="28"/>
        </w:rPr>
        <w:t>Roshevar</w:t>
      </w:r>
      <w:proofErr w:type="spellEnd"/>
      <w:r w:rsidRPr="00433D69">
        <w:rPr>
          <w:rFonts w:asciiTheme="majorBidi" w:hAnsiTheme="majorBidi" w:cstheme="majorBidi"/>
          <w:sz w:val="28"/>
          <w:szCs w:val="28"/>
        </w:rPr>
        <w:t xml:space="preserve">, 1999:206). However, some private bathhouses were used by the public with or without paying a fee. Private and governmental bathhouses of Qajar include </w:t>
      </w:r>
      <w:proofErr w:type="spellStart"/>
      <w:r w:rsidRPr="00433D69">
        <w:rPr>
          <w:rFonts w:asciiTheme="majorBidi" w:hAnsiTheme="majorBidi" w:cstheme="majorBidi"/>
          <w:sz w:val="28"/>
          <w:szCs w:val="28"/>
        </w:rPr>
        <w:t>Mollatafullah</w:t>
      </w:r>
      <w:proofErr w:type="spellEnd"/>
      <w:r w:rsidRPr="00433D69">
        <w:rPr>
          <w:rFonts w:asciiTheme="majorBidi" w:hAnsiTheme="majorBidi" w:cstheme="majorBidi"/>
          <w:sz w:val="28"/>
          <w:szCs w:val="28"/>
        </w:rPr>
        <w:t xml:space="preserve"> </w:t>
      </w:r>
      <w:proofErr w:type="spellStart"/>
      <w:r w:rsidRPr="00433D69">
        <w:rPr>
          <w:rFonts w:asciiTheme="majorBidi" w:hAnsiTheme="majorBidi" w:cstheme="majorBidi"/>
          <w:sz w:val="28"/>
          <w:szCs w:val="28"/>
        </w:rPr>
        <w:t>Sheikhul</w:t>
      </w:r>
      <w:proofErr w:type="spellEnd"/>
      <w:r w:rsidRPr="00433D69">
        <w:rPr>
          <w:rFonts w:asciiTheme="majorBidi" w:hAnsiTheme="majorBidi" w:cstheme="majorBidi"/>
          <w:sz w:val="28"/>
          <w:szCs w:val="28"/>
        </w:rPr>
        <w:t xml:space="preserve"> Islam, Asif, </w:t>
      </w:r>
      <w:proofErr w:type="spellStart"/>
      <w:r w:rsidRPr="00433D69">
        <w:rPr>
          <w:rFonts w:asciiTheme="majorBidi" w:hAnsiTheme="majorBidi" w:cstheme="majorBidi"/>
          <w:sz w:val="28"/>
          <w:szCs w:val="28"/>
        </w:rPr>
        <w:t>Moshir</w:t>
      </w:r>
      <w:proofErr w:type="spellEnd"/>
      <w:r w:rsidRPr="00433D69">
        <w:rPr>
          <w:rFonts w:asciiTheme="majorBidi" w:hAnsiTheme="majorBidi" w:cstheme="majorBidi"/>
          <w:sz w:val="28"/>
          <w:szCs w:val="28"/>
        </w:rPr>
        <w:t xml:space="preserve"> </w:t>
      </w:r>
      <w:proofErr w:type="spellStart"/>
      <w:r w:rsidRPr="00433D69">
        <w:rPr>
          <w:rFonts w:asciiTheme="majorBidi" w:hAnsiTheme="majorBidi" w:cstheme="majorBidi"/>
          <w:sz w:val="28"/>
          <w:szCs w:val="28"/>
        </w:rPr>
        <w:t>Diwan</w:t>
      </w:r>
      <w:proofErr w:type="spellEnd"/>
      <w:r w:rsidRPr="00433D69">
        <w:rPr>
          <w:rFonts w:asciiTheme="majorBidi" w:hAnsiTheme="majorBidi" w:cstheme="majorBidi"/>
          <w:sz w:val="28"/>
          <w:szCs w:val="28"/>
        </w:rPr>
        <w:t xml:space="preserve">, and </w:t>
      </w:r>
      <w:proofErr w:type="spellStart"/>
      <w:r w:rsidRPr="00433D69">
        <w:rPr>
          <w:rFonts w:asciiTheme="majorBidi" w:hAnsiTheme="majorBidi" w:cstheme="majorBidi"/>
          <w:sz w:val="28"/>
          <w:szCs w:val="28"/>
        </w:rPr>
        <w:t>Khosrowabad</w:t>
      </w:r>
      <w:proofErr w:type="spellEnd"/>
      <w:r w:rsidRPr="00433D69">
        <w:rPr>
          <w:rFonts w:asciiTheme="majorBidi" w:hAnsiTheme="majorBidi" w:cstheme="majorBidi"/>
          <w:sz w:val="28"/>
          <w:szCs w:val="28"/>
        </w:rPr>
        <w:t>.</w:t>
      </w:r>
    </w:p>
    <w:p w:rsidR="00B93D96" w:rsidRPr="00433D69" w:rsidRDefault="00B93D96" w:rsidP="00B93D96">
      <w:pPr>
        <w:bidi w:val="0"/>
        <w:spacing w:after="0" w:line="240" w:lineRule="auto"/>
        <w:jc w:val="lowKashida"/>
        <w:rPr>
          <w:rFonts w:asciiTheme="majorBidi" w:hAnsiTheme="majorBidi" w:cstheme="majorBidi"/>
          <w:b/>
          <w:bCs/>
          <w:sz w:val="28"/>
          <w:szCs w:val="28"/>
        </w:rPr>
      </w:pPr>
      <w:r w:rsidRPr="00433D69">
        <w:rPr>
          <w:rFonts w:asciiTheme="majorBidi" w:hAnsiTheme="majorBidi" w:cstheme="majorBidi"/>
          <w:b/>
          <w:bCs/>
          <w:sz w:val="28"/>
          <w:szCs w:val="28"/>
        </w:rPr>
        <w:t>Discussion</w:t>
      </w:r>
    </w:p>
    <w:p w:rsidR="00433D69" w:rsidRPr="00433D69" w:rsidRDefault="00433D69" w:rsidP="00433D69">
      <w:pPr>
        <w:bidi w:val="0"/>
        <w:jc w:val="both"/>
        <w:rPr>
          <w:rFonts w:asciiTheme="majorBidi" w:hAnsiTheme="majorBidi" w:cstheme="majorBidi"/>
          <w:sz w:val="28"/>
          <w:szCs w:val="28"/>
        </w:rPr>
      </w:pPr>
      <w:r w:rsidRPr="00433D69">
        <w:rPr>
          <w:rFonts w:asciiTheme="majorBidi" w:hAnsiTheme="majorBidi" w:cstheme="majorBidi"/>
          <w:sz w:val="28"/>
          <w:szCs w:val="28"/>
        </w:rPr>
        <w:t xml:space="preserve">Each architectural work can be analyzed based on different underlying reasons for creating such a work. Each reason can establish a part of the process and implication of the building. Lime works and tiling are decorative elements and an inseparable part of Iranian-Islamic architecture that was used in most buildings during the Qajar dynasty. Based on the research on public and governmental-private bathhouses in this era, the decorations can be categorized into three different themes: politics, religion, and symbols. Regarding the nature of tiles and lime works in bathhouses, the motifs manifest the features of Qajar art, and they represent Qajar identity and culture. Decorations such as tiling and lime work were very common in public bathhouses. In private bathhouses, such as </w:t>
      </w:r>
      <w:proofErr w:type="spellStart"/>
      <w:r w:rsidRPr="00433D69">
        <w:rPr>
          <w:rFonts w:asciiTheme="majorBidi" w:hAnsiTheme="majorBidi" w:cstheme="majorBidi"/>
          <w:sz w:val="28"/>
          <w:szCs w:val="28"/>
        </w:rPr>
        <w:t>Mollatafullah</w:t>
      </w:r>
      <w:proofErr w:type="spellEnd"/>
      <w:r w:rsidRPr="00433D69">
        <w:rPr>
          <w:rFonts w:asciiTheme="majorBidi" w:hAnsiTheme="majorBidi" w:cstheme="majorBidi"/>
          <w:sz w:val="28"/>
          <w:szCs w:val="28"/>
        </w:rPr>
        <w:t xml:space="preserve"> </w:t>
      </w:r>
      <w:proofErr w:type="spellStart"/>
      <w:r w:rsidRPr="00433D69">
        <w:rPr>
          <w:rFonts w:asciiTheme="majorBidi" w:hAnsiTheme="majorBidi" w:cstheme="majorBidi"/>
          <w:sz w:val="28"/>
          <w:szCs w:val="28"/>
        </w:rPr>
        <w:t>Sheikhul</w:t>
      </w:r>
      <w:proofErr w:type="spellEnd"/>
      <w:r w:rsidRPr="00433D69">
        <w:rPr>
          <w:rFonts w:asciiTheme="majorBidi" w:hAnsiTheme="majorBidi" w:cstheme="majorBidi"/>
          <w:sz w:val="28"/>
          <w:szCs w:val="28"/>
        </w:rPr>
        <w:t xml:space="preserve"> Islam, Asif, </w:t>
      </w:r>
      <w:proofErr w:type="spellStart"/>
      <w:r w:rsidRPr="00433D69">
        <w:rPr>
          <w:rFonts w:asciiTheme="majorBidi" w:hAnsiTheme="majorBidi" w:cstheme="majorBidi"/>
          <w:sz w:val="28"/>
          <w:szCs w:val="28"/>
        </w:rPr>
        <w:lastRenderedPageBreak/>
        <w:t>Moshir</w:t>
      </w:r>
      <w:proofErr w:type="spellEnd"/>
      <w:r w:rsidRPr="00433D69">
        <w:rPr>
          <w:rFonts w:asciiTheme="majorBidi" w:hAnsiTheme="majorBidi" w:cstheme="majorBidi"/>
          <w:sz w:val="28"/>
          <w:szCs w:val="28"/>
        </w:rPr>
        <w:t xml:space="preserve"> </w:t>
      </w:r>
      <w:proofErr w:type="spellStart"/>
      <w:r w:rsidRPr="00433D69">
        <w:rPr>
          <w:rFonts w:asciiTheme="majorBidi" w:hAnsiTheme="majorBidi" w:cstheme="majorBidi"/>
          <w:sz w:val="28"/>
          <w:szCs w:val="28"/>
        </w:rPr>
        <w:t>Diwan</w:t>
      </w:r>
      <w:proofErr w:type="spellEnd"/>
      <w:r w:rsidRPr="00433D69">
        <w:rPr>
          <w:rFonts w:asciiTheme="majorBidi" w:hAnsiTheme="majorBidi" w:cstheme="majorBidi"/>
          <w:sz w:val="28"/>
          <w:szCs w:val="28"/>
        </w:rPr>
        <w:t xml:space="preserve">, and </w:t>
      </w:r>
      <w:proofErr w:type="spellStart"/>
      <w:r w:rsidRPr="00433D69">
        <w:rPr>
          <w:rFonts w:asciiTheme="majorBidi" w:hAnsiTheme="majorBidi" w:cstheme="majorBidi"/>
          <w:sz w:val="28"/>
          <w:szCs w:val="28"/>
        </w:rPr>
        <w:t>Khosrowabad</w:t>
      </w:r>
      <w:proofErr w:type="spellEnd"/>
      <w:r w:rsidRPr="00433D69">
        <w:rPr>
          <w:rFonts w:asciiTheme="majorBidi" w:hAnsiTheme="majorBidi" w:cstheme="majorBidi"/>
          <w:sz w:val="28"/>
          <w:szCs w:val="28"/>
        </w:rPr>
        <w:t xml:space="preserve">, decorations were mostly lime work, and simple turquoise and yellow tiles were only used for dadoes. The theme of each motif in bathhouses referred to ancient Persia. </w:t>
      </w:r>
      <w:proofErr w:type="spellStart"/>
      <w:r w:rsidRPr="00433D69">
        <w:rPr>
          <w:rFonts w:asciiTheme="majorBidi" w:hAnsiTheme="majorBidi" w:cstheme="majorBidi"/>
          <w:sz w:val="28"/>
          <w:szCs w:val="28"/>
        </w:rPr>
        <w:t>Mollatafullah</w:t>
      </w:r>
      <w:proofErr w:type="spellEnd"/>
      <w:r w:rsidRPr="00433D69">
        <w:rPr>
          <w:rFonts w:asciiTheme="majorBidi" w:hAnsiTheme="majorBidi" w:cstheme="majorBidi"/>
          <w:sz w:val="28"/>
          <w:szCs w:val="28"/>
        </w:rPr>
        <w:t xml:space="preserve"> </w:t>
      </w:r>
      <w:proofErr w:type="spellStart"/>
      <w:r w:rsidRPr="00433D69">
        <w:rPr>
          <w:rFonts w:asciiTheme="majorBidi" w:hAnsiTheme="majorBidi" w:cstheme="majorBidi"/>
          <w:sz w:val="28"/>
          <w:szCs w:val="28"/>
        </w:rPr>
        <w:t>Sheikhul</w:t>
      </w:r>
      <w:proofErr w:type="spellEnd"/>
      <w:r w:rsidRPr="00433D69">
        <w:rPr>
          <w:rFonts w:asciiTheme="majorBidi" w:hAnsiTheme="majorBidi" w:cstheme="majorBidi"/>
          <w:sz w:val="28"/>
          <w:szCs w:val="28"/>
        </w:rPr>
        <w:t xml:space="preserve"> Islam and Khan Bathhouses are different due to the difference between the demands and expectations of their customers. Therefore, </w:t>
      </w:r>
      <w:proofErr w:type="spellStart"/>
      <w:r w:rsidRPr="00433D69">
        <w:rPr>
          <w:rFonts w:asciiTheme="majorBidi" w:hAnsiTheme="majorBidi" w:cstheme="majorBidi"/>
          <w:sz w:val="28"/>
          <w:szCs w:val="28"/>
        </w:rPr>
        <w:t>Amanullah</w:t>
      </w:r>
      <w:proofErr w:type="spellEnd"/>
      <w:r w:rsidRPr="00433D69">
        <w:rPr>
          <w:rFonts w:asciiTheme="majorBidi" w:hAnsiTheme="majorBidi" w:cstheme="majorBidi"/>
          <w:sz w:val="28"/>
          <w:szCs w:val="28"/>
        </w:rPr>
        <w:t xml:space="preserve"> and others tried to showcase their power and social status in their private bathhouses, and so they put their name on the building to last forever. However, private bathhouses tried to recognize justice and righteous judgment among people. Private bathhouses tried to keep the connection between the government and the people. The raised platforms in some public bathhouses, such as Khan, and the material used to show the structural glory and majesty of the building tried to implement urban development policies in important regions, especially downtown.</w:t>
      </w:r>
    </w:p>
    <w:p w:rsidR="00433D69" w:rsidRPr="00433D69" w:rsidRDefault="00433D69" w:rsidP="00433D69">
      <w:pPr>
        <w:bidi w:val="0"/>
        <w:jc w:val="both"/>
        <w:rPr>
          <w:rFonts w:asciiTheme="majorBidi" w:hAnsiTheme="majorBidi" w:cstheme="majorBidi"/>
          <w:b/>
          <w:bCs/>
          <w:sz w:val="28"/>
          <w:szCs w:val="28"/>
        </w:rPr>
      </w:pPr>
      <w:r w:rsidRPr="00433D69">
        <w:rPr>
          <w:rFonts w:asciiTheme="majorBidi" w:hAnsiTheme="majorBidi" w:cstheme="majorBidi"/>
          <w:b/>
          <w:bCs/>
          <w:sz w:val="28"/>
          <w:szCs w:val="28"/>
        </w:rPr>
        <w:t>Conclusion</w:t>
      </w:r>
    </w:p>
    <w:p w:rsidR="00433D69" w:rsidRPr="00433D69" w:rsidRDefault="00433D69" w:rsidP="00433D69">
      <w:pPr>
        <w:bidi w:val="0"/>
        <w:jc w:val="both"/>
        <w:rPr>
          <w:rFonts w:asciiTheme="majorBidi" w:hAnsiTheme="majorBidi" w:cstheme="majorBidi"/>
          <w:sz w:val="28"/>
          <w:szCs w:val="28"/>
        </w:rPr>
      </w:pPr>
      <w:r w:rsidRPr="00433D69">
        <w:rPr>
          <w:rFonts w:asciiTheme="majorBidi" w:hAnsiTheme="majorBidi" w:cstheme="majorBidi"/>
          <w:sz w:val="28"/>
          <w:szCs w:val="28"/>
        </w:rPr>
        <w:t xml:space="preserve">The analysis of decorative motifs in the Qajar bathhouses of </w:t>
      </w:r>
      <w:proofErr w:type="spellStart"/>
      <w:r w:rsidRPr="00433D69">
        <w:rPr>
          <w:rFonts w:asciiTheme="majorBidi" w:hAnsiTheme="majorBidi" w:cstheme="majorBidi"/>
          <w:sz w:val="28"/>
          <w:szCs w:val="28"/>
        </w:rPr>
        <w:t>Sanandaj</w:t>
      </w:r>
      <w:proofErr w:type="spellEnd"/>
      <w:r w:rsidRPr="00433D69">
        <w:rPr>
          <w:rFonts w:asciiTheme="majorBidi" w:hAnsiTheme="majorBidi" w:cstheme="majorBidi"/>
          <w:sz w:val="28"/>
          <w:szCs w:val="28"/>
        </w:rPr>
        <w:t xml:space="preserve"> showed that these bathhouses were either private-governmental or public, and the decorations were in the form of lime work or tiling. Regarding the function of the studied bathhouses, it should be noted that what distinguishes public bathhouses from private ones is the space, dimensions, and privacy of the users. Some public bathhouses, such as Khan, are more glorious than others. The architectural principles are perfectly conformed. The builders of public bathhouses tried greatly to achieve their goals, be with people, and support them. Their efforts are manifested in different places of the bathhouse in the form of engraved decorations and symbols. Therefore, although bathhouses are structured and built under a specific dynasty, the method and vision of builders significantly affected attaching spaces and even the construction material. Most decorations and motifs referred to people’s life and aimed to induce peace of mind in people. Tiling in public bathhouses is very beautiful, with diverse motifs, including animal, geometric shapes, and plant pictures. However, the tiles in private-governmental bathhouses are simple, without any motifs, and in yellow and turquoise. In all bathhouses, the lime works are covered with geometric shapes, plants, and animals on walls. The plant motifs are composed of arabesques indicating plurality in unity and unity in plurality. Animal motifs include lions, dragons, birds, goats, eagles, peacocks, and snakes, indicating the victory of right over wrong and a sign of justice. Therefore, the symbolic meaning of these motifs is common for all bathhouses during the era.</w:t>
      </w:r>
    </w:p>
    <w:p w:rsidR="00D447B6" w:rsidRPr="00433D69" w:rsidRDefault="00D447B6" w:rsidP="00476F9A">
      <w:pPr>
        <w:jc w:val="both"/>
        <w:rPr>
          <w:rFonts w:asciiTheme="majorBidi" w:hAnsiTheme="majorBidi" w:cstheme="majorBidi"/>
          <w:sz w:val="28"/>
          <w:szCs w:val="28"/>
        </w:rPr>
      </w:pPr>
    </w:p>
    <w:p w:rsidR="00B93D96" w:rsidRPr="00433D69" w:rsidRDefault="00B93D96" w:rsidP="00433D69">
      <w:pPr>
        <w:jc w:val="right"/>
        <w:rPr>
          <w:rFonts w:asciiTheme="majorBidi" w:hAnsiTheme="majorBidi" w:cstheme="majorBidi"/>
          <w:sz w:val="28"/>
          <w:szCs w:val="28"/>
          <w:rtl/>
        </w:rPr>
      </w:pPr>
      <w:r w:rsidRPr="00433D69">
        <w:rPr>
          <w:rFonts w:asciiTheme="majorBidi" w:hAnsiTheme="majorBidi" w:cstheme="majorBidi"/>
          <w:b/>
          <w:bCs/>
          <w:sz w:val="28"/>
          <w:szCs w:val="28"/>
        </w:rPr>
        <w:t>References</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bookmarkStart w:id="0" w:name="_GoBack"/>
      <w:proofErr w:type="spellStart"/>
      <w:r w:rsidRPr="00433D69">
        <w:rPr>
          <w:rFonts w:asciiTheme="majorBidi" w:eastAsia="Times New Roman" w:hAnsiTheme="majorBidi" w:cstheme="majorBidi"/>
          <w:sz w:val="28"/>
          <w:szCs w:val="28"/>
          <w:lang w:val="en" w:bidi="ar-SA"/>
        </w:rPr>
        <w:t>Afsharmahajer</w:t>
      </w:r>
      <w:proofErr w:type="spellEnd"/>
      <w:r w:rsidRPr="00433D69">
        <w:rPr>
          <w:rFonts w:asciiTheme="majorBidi" w:eastAsia="Times New Roman" w:hAnsiTheme="majorBidi" w:cstheme="majorBidi"/>
          <w:sz w:val="28"/>
          <w:szCs w:val="28"/>
          <w:lang w:val="en" w:bidi="ar-SA"/>
        </w:rPr>
        <w:t xml:space="preserve">, </w:t>
      </w:r>
      <w:proofErr w:type="gramStart"/>
      <w:r w:rsidRPr="00433D69">
        <w:rPr>
          <w:rFonts w:asciiTheme="majorBidi" w:eastAsia="Times New Roman" w:hAnsiTheme="majorBidi" w:cstheme="majorBidi"/>
          <w:sz w:val="28"/>
          <w:szCs w:val="28"/>
          <w:lang w:val="en" w:bidi="ar-SA"/>
        </w:rPr>
        <w:t>K.(</w:t>
      </w:r>
      <w:proofErr w:type="gramEnd"/>
      <w:r w:rsidRPr="00433D69">
        <w:rPr>
          <w:rFonts w:asciiTheme="majorBidi" w:eastAsia="Times New Roman" w:hAnsiTheme="majorBidi" w:cstheme="majorBidi"/>
          <w:sz w:val="28"/>
          <w:szCs w:val="28"/>
          <w:lang w:val="en" w:bidi="ar-SA"/>
        </w:rPr>
        <w:t>2000). "The presence of symbols in the traditional arts of Iran". Art book, N 6, pp: 51-63.</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r w:rsidRPr="00433D69">
        <w:rPr>
          <w:rFonts w:asciiTheme="majorBidi" w:eastAsia="Times New Roman" w:hAnsiTheme="majorBidi" w:cstheme="majorBidi"/>
          <w:sz w:val="28"/>
          <w:szCs w:val="28"/>
          <w:lang w:val="en" w:bidi="ar-SA"/>
        </w:rPr>
        <w:t xml:space="preserve">Afzal </w:t>
      </w:r>
      <w:proofErr w:type="spellStart"/>
      <w:r w:rsidRPr="00433D69">
        <w:rPr>
          <w:rFonts w:asciiTheme="majorBidi" w:eastAsia="Times New Roman" w:hAnsiTheme="majorBidi" w:cstheme="majorBidi"/>
          <w:sz w:val="28"/>
          <w:szCs w:val="28"/>
          <w:lang w:val="en" w:bidi="ar-SA"/>
        </w:rPr>
        <w:t>Tusi</w:t>
      </w:r>
      <w:proofErr w:type="spellEnd"/>
      <w:r w:rsidRPr="00433D69">
        <w:rPr>
          <w:rFonts w:asciiTheme="majorBidi" w:eastAsia="Times New Roman" w:hAnsiTheme="majorBidi" w:cstheme="majorBidi"/>
          <w:sz w:val="28"/>
          <w:szCs w:val="28"/>
          <w:lang w:val="en" w:bidi="ar-SA"/>
        </w:rPr>
        <w:t xml:space="preserve">, E. </w:t>
      </w:r>
      <w:proofErr w:type="gramStart"/>
      <w:r w:rsidRPr="00433D69">
        <w:rPr>
          <w:rFonts w:asciiTheme="majorBidi" w:eastAsia="Times New Roman" w:hAnsiTheme="majorBidi" w:cstheme="majorBidi"/>
          <w:sz w:val="28"/>
          <w:szCs w:val="28"/>
          <w:lang w:val="en" w:bidi="ar-SA"/>
        </w:rPr>
        <w:t>A.(</w:t>
      </w:r>
      <w:proofErr w:type="gramEnd"/>
      <w:r w:rsidRPr="00433D69">
        <w:rPr>
          <w:rFonts w:asciiTheme="majorBidi" w:eastAsia="Times New Roman" w:hAnsiTheme="majorBidi" w:cstheme="majorBidi"/>
          <w:sz w:val="28"/>
          <w:szCs w:val="28"/>
          <w:lang w:val="en" w:bidi="ar-SA"/>
        </w:rPr>
        <w:t xml:space="preserve">2012). "Glim Hafez painting of </w:t>
      </w:r>
      <w:proofErr w:type="spellStart"/>
      <w:r w:rsidRPr="00433D69">
        <w:rPr>
          <w:rFonts w:asciiTheme="majorBidi" w:eastAsia="Times New Roman" w:hAnsiTheme="majorBidi" w:cstheme="majorBidi"/>
          <w:sz w:val="28"/>
          <w:szCs w:val="28"/>
          <w:lang w:val="en" w:bidi="ar-SA"/>
        </w:rPr>
        <w:t>Gozkohi</w:t>
      </w:r>
      <w:proofErr w:type="spellEnd"/>
      <w:r w:rsidRPr="00433D69">
        <w:rPr>
          <w:rFonts w:asciiTheme="majorBidi" w:eastAsia="Times New Roman" w:hAnsiTheme="majorBidi" w:cstheme="majorBidi"/>
          <w:sz w:val="28"/>
          <w:szCs w:val="28"/>
          <w:lang w:val="en" w:bidi="ar-SA"/>
        </w:rPr>
        <w:t xml:space="preserve"> from ancient times". </w:t>
      </w:r>
      <w:proofErr w:type="spellStart"/>
      <w:r w:rsidRPr="00433D69">
        <w:rPr>
          <w:rFonts w:asciiTheme="majorBidi" w:eastAsia="Times New Roman" w:hAnsiTheme="majorBidi" w:cstheme="majorBidi"/>
          <w:sz w:val="28"/>
          <w:szCs w:val="28"/>
          <w:lang w:val="en" w:bidi="ar-SA"/>
        </w:rPr>
        <w:t>Negreh</w:t>
      </w:r>
      <w:proofErr w:type="spellEnd"/>
      <w:r w:rsidRPr="00433D69">
        <w:rPr>
          <w:rFonts w:asciiTheme="majorBidi" w:eastAsia="Times New Roman" w:hAnsiTheme="majorBidi" w:cstheme="majorBidi"/>
          <w:sz w:val="28"/>
          <w:szCs w:val="28"/>
          <w:lang w:val="en" w:bidi="ar-SA"/>
        </w:rPr>
        <w:t xml:space="preserve"> Scientific Research Quarterly, Vol. 21, pp: 54-67.</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bidi="ar-SA"/>
        </w:rPr>
      </w:pPr>
      <w:r w:rsidRPr="00433D69">
        <w:rPr>
          <w:rFonts w:asciiTheme="majorBidi" w:eastAsia="Times New Roman" w:hAnsiTheme="majorBidi" w:cstheme="majorBidi"/>
          <w:sz w:val="28"/>
          <w:szCs w:val="28"/>
          <w:lang w:bidi="ar-SA"/>
        </w:rPr>
        <w:t>Al-</w:t>
      </w:r>
      <w:proofErr w:type="spellStart"/>
      <w:r w:rsidRPr="00433D69">
        <w:rPr>
          <w:rFonts w:asciiTheme="majorBidi" w:eastAsia="Times New Roman" w:hAnsiTheme="majorBidi" w:cstheme="majorBidi"/>
          <w:sz w:val="28"/>
          <w:szCs w:val="28"/>
          <w:lang w:bidi="ar-SA"/>
        </w:rPr>
        <w:t>Halabi</w:t>
      </w:r>
      <w:proofErr w:type="spellEnd"/>
      <w:r w:rsidRPr="00433D69">
        <w:rPr>
          <w:rFonts w:asciiTheme="majorBidi" w:eastAsia="Times New Roman" w:hAnsiTheme="majorBidi" w:cstheme="majorBidi"/>
          <w:sz w:val="28"/>
          <w:szCs w:val="28"/>
          <w:lang w:bidi="ar-SA"/>
        </w:rPr>
        <w:t xml:space="preserve"> al-</w:t>
      </w:r>
      <w:proofErr w:type="spellStart"/>
      <w:r w:rsidRPr="00433D69">
        <w:rPr>
          <w:rFonts w:asciiTheme="majorBidi" w:eastAsia="Times New Roman" w:hAnsiTheme="majorBidi" w:cstheme="majorBidi"/>
          <w:sz w:val="28"/>
          <w:szCs w:val="28"/>
          <w:lang w:bidi="ar-SA"/>
        </w:rPr>
        <w:t>Shafi'i</w:t>
      </w:r>
      <w:proofErr w:type="spellEnd"/>
      <w:r w:rsidRPr="00433D69">
        <w:rPr>
          <w:rFonts w:asciiTheme="majorBidi" w:eastAsia="Times New Roman" w:hAnsiTheme="majorBidi" w:cstheme="majorBidi"/>
          <w:sz w:val="28"/>
          <w:szCs w:val="28"/>
          <w:lang w:bidi="ar-SA"/>
        </w:rPr>
        <w:t>, A. A. B. A. (2006). Al-</w:t>
      </w:r>
      <w:proofErr w:type="spellStart"/>
      <w:r w:rsidRPr="00433D69">
        <w:rPr>
          <w:rFonts w:asciiTheme="majorBidi" w:eastAsia="Times New Roman" w:hAnsiTheme="majorBidi" w:cstheme="majorBidi"/>
          <w:sz w:val="28"/>
          <w:szCs w:val="28"/>
          <w:lang w:bidi="ar-SA"/>
        </w:rPr>
        <w:t>Sirah</w:t>
      </w:r>
      <w:proofErr w:type="spellEnd"/>
      <w:r w:rsidRPr="00433D69">
        <w:rPr>
          <w:rFonts w:asciiTheme="majorBidi" w:eastAsia="Times New Roman" w:hAnsiTheme="majorBidi" w:cstheme="majorBidi"/>
          <w:sz w:val="28"/>
          <w:szCs w:val="28"/>
          <w:lang w:bidi="ar-SA"/>
        </w:rPr>
        <w:t xml:space="preserve"> al-</w:t>
      </w:r>
      <w:proofErr w:type="spellStart"/>
      <w:r w:rsidRPr="00433D69">
        <w:rPr>
          <w:rFonts w:asciiTheme="majorBidi" w:eastAsia="Times New Roman" w:hAnsiTheme="majorBidi" w:cstheme="majorBidi"/>
          <w:sz w:val="28"/>
          <w:szCs w:val="28"/>
          <w:lang w:bidi="ar-SA"/>
        </w:rPr>
        <w:t>Halabiyyah</w:t>
      </w:r>
      <w:proofErr w:type="spellEnd"/>
      <w:r w:rsidRPr="00433D69">
        <w:rPr>
          <w:rFonts w:asciiTheme="majorBidi" w:eastAsia="Times New Roman" w:hAnsiTheme="majorBidi" w:cstheme="majorBidi"/>
          <w:sz w:val="28"/>
          <w:szCs w:val="28"/>
          <w:lang w:bidi="ar-SA"/>
        </w:rPr>
        <w:t xml:space="preserve">. Corrected by Abdullah Mohammad </w:t>
      </w:r>
      <w:proofErr w:type="spellStart"/>
      <w:r w:rsidRPr="00433D69">
        <w:rPr>
          <w:rFonts w:asciiTheme="majorBidi" w:eastAsia="Times New Roman" w:hAnsiTheme="majorBidi" w:cstheme="majorBidi"/>
          <w:sz w:val="28"/>
          <w:szCs w:val="28"/>
          <w:lang w:bidi="ar-SA"/>
        </w:rPr>
        <w:t>Khalili</w:t>
      </w:r>
      <w:proofErr w:type="spellEnd"/>
      <w:r w:rsidRPr="00433D69">
        <w:rPr>
          <w:rFonts w:asciiTheme="majorBidi" w:eastAsia="Times New Roman" w:hAnsiTheme="majorBidi" w:cstheme="majorBidi"/>
          <w:sz w:val="28"/>
          <w:szCs w:val="28"/>
          <w:lang w:bidi="ar-SA"/>
        </w:rPr>
        <w:t>, V 1. Beirut: Publisher of Dar al-</w:t>
      </w:r>
      <w:proofErr w:type="spellStart"/>
      <w:r w:rsidRPr="00433D69">
        <w:rPr>
          <w:rFonts w:asciiTheme="majorBidi" w:eastAsia="Times New Roman" w:hAnsiTheme="majorBidi" w:cstheme="majorBidi"/>
          <w:sz w:val="28"/>
          <w:szCs w:val="28"/>
          <w:lang w:bidi="ar-SA"/>
        </w:rPr>
        <w:t>Kitab</w:t>
      </w:r>
      <w:proofErr w:type="spellEnd"/>
      <w:r w:rsidRPr="00433D69">
        <w:rPr>
          <w:rFonts w:asciiTheme="majorBidi" w:eastAsia="Times New Roman" w:hAnsiTheme="majorBidi" w:cstheme="majorBidi"/>
          <w:sz w:val="28"/>
          <w:szCs w:val="28"/>
          <w:lang w:bidi="ar-SA"/>
        </w:rPr>
        <w:t xml:space="preserve"> al-</w:t>
      </w:r>
      <w:proofErr w:type="spellStart"/>
      <w:r w:rsidRPr="00433D69">
        <w:rPr>
          <w:rFonts w:asciiTheme="majorBidi" w:eastAsia="Times New Roman" w:hAnsiTheme="majorBidi" w:cstheme="majorBidi"/>
          <w:sz w:val="28"/>
          <w:szCs w:val="28"/>
          <w:lang w:bidi="ar-SA"/>
        </w:rPr>
        <w:t>Alamiya</w:t>
      </w:r>
      <w:proofErr w:type="spellEnd"/>
      <w:r w:rsidRPr="00433D69">
        <w:rPr>
          <w:rFonts w:asciiTheme="majorBidi" w:eastAsia="Times New Roman" w:hAnsiTheme="majorBidi" w:cstheme="majorBidi"/>
          <w:sz w:val="28"/>
          <w:szCs w:val="28"/>
          <w:lang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Ati</w:t>
      </w:r>
      <w:proofErr w:type="spellEnd"/>
      <w:r w:rsidRPr="00433D69">
        <w:rPr>
          <w:rFonts w:asciiTheme="majorBidi" w:eastAsia="Times New Roman" w:hAnsiTheme="majorBidi" w:cstheme="majorBidi"/>
          <w:sz w:val="28"/>
          <w:szCs w:val="28"/>
          <w:lang w:val="en" w:bidi="ar-SA"/>
        </w:rPr>
        <w:t xml:space="preserve">, </w:t>
      </w:r>
      <w:proofErr w:type="gramStart"/>
      <w:r w:rsidRPr="00433D69">
        <w:rPr>
          <w:rFonts w:asciiTheme="majorBidi" w:eastAsia="Times New Roman" w:hAnsiTheme="majorBidi" w:cstheme="majorBidi"/>
          <w:sz w:val="28"/>
          <w:szCs w:val="28"/>
          <w:lang w:val="en" w:bidi="ar-SA"/>
        </w:rPr>
        <w:t>A.(</w:t>
      </w:r>
      <w:proofErr w:type="gramEnd"/>
      <w:r w:rsidRPr="00433D69">
        <w:rPr>
          <w:rFonts w:asciiTheme="majorBidi" w:eastAsia="Times New Roman" w:hAnsiTheme="majorBidi" w:cstheme="majorBidi"/>
          <w:sz w:val="28"/>
          <w:szCs w:val="28"/>
          <w:lang w:val="en" w:bidi="ar-SA"/>
        </w:rPr>
        <w:t xml:space="preserve">2020). "Investigation of motifs and tiling decorations of the blue dome mosque of </w:t>
      </w:r>
      <w:proofErr w:type="spellStart"/>
      <w:r w:rsidRPr="00433D69">
        <w:rPr>
          <w:rFonts w:asciiTheme="majorBidi" w:eastAsia="Times New Roman" w:hAnsiTheme="majorBidi" w:cstheme="majorBidi"/>
          <w:sz w:val="28"/>
          <w:szCs w:val="28"/>
          <w:lang w:val="en" w:bidi="ar-SA"/>
        </w:rPr>
        <w:t>Kalat</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Naderi</w:t>
      </w:r>
      <w:proofErr w:type="spellEnd"/>
      <w:r w:rsidRPr="00433D69">
        <w:rPr>
          <w:rFonts w:asciiTheme="majorBidi" w:eastAsia="Times New Roman" w:hAnsiTheme="majorBidi" w:cstheme="majorBidi"/>
          <w:sz w:val="28"/>
          <w:szCs w:val="28"/>
          <w:lang w:val="en" w:bidi="ar-SA"/>
        </w:rPr>
        <w:t>". Iranian and Islamic restoration and architecture researches, Y 3, N 6 and 7, spring and summer, pp: 55-66.</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1886"/>
        </w:tabs>
        <w:bidi w:val="0"/>
        <w:spacing w:line="240" w:lineRule="auto"/>
        <w:jc w:val="both"/>
        <w:rPr>
          <w:rFonts w:asciiTheme="majorBidi" w:eastAsia="Calibri" w:hAnsiTheme="majorBidi" w:cstheme="majorBidi"/>
          <w:sz w:val="28"/>
          <w:szCs w:val="28"/>
          <w:lang w:val="x-none" w:eastAsia="x-none"/>
        </w:rPr>
      </w:pPr>
      <w:proofErr w:type="spellStart"/>
      <w:r w:rsidRPr="00433D69">
        <w:rPr>
          <w:rFonts w:asciiTheme="majorBidi" w:eastAsia="Times New Roman" w:hAnsiTheme="majorBidi" w:cstheme="majorBidi"/>
          <w:sz w:val="28"/>
          <w:szCs w:val="28"/>
          <w:lang w:val="en" w:bidi="ar-SA"/>
        </w:rPr>
        <w:t>Azizi</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Kahrodi</w:t>
      </w:r>
      <w:proofErr w:type="spellEnd"/>
      <w:r w:rsidRPr="00433D69">
        <w:rPr>
          <w:rFonts w:asciiTheme="majorBidi" w:eastAsia="Times New Roman" w:hAnsiTheme="majorBidi" w:cstheme="majorBidi"/>
          <w:sz w:val="28"/>
          <w:szCs w:val="28"/>
          <w:lang w:val="en" w:bidi="ar-SA"/>
        </w:rPr>
        <w:t xml:space="preserve">, M., &amp; </w:t>
      </w:r>
      <w:proofErr w:type="spellStart"/>
      <w:r w:rsidRPr="00433D69">
        <w:rPr>
          <w:rFonts w:asciiTheme="majorBidi" w:eastAsia="Times New Roman" w:hAnsiTheme="majorBidi" w:cstheme="majorBidi"/>
          <w:sz w:val="28"/>
          <w:szCs w:val="28"/>
          <w:lang w:val="en" w:bidi="ar-SA"/>
        </w:rPr>
        <w:t>Guderzi</w:t>
      </w:r>
      <w:proofErr w:type="spellEnd"/>
      <w:r w:rsidRPr="00433D69">
        <w:rPr>
          <w:rFonts w:asciiTheme="majorBidi" w:eastAsia="Times New Roman" w:hAnsiTheme="majorBidi" w:cstheme="majorBidi"/>
          <w:sz w:val="28"/>
          <w:szCs w:val="28"/>
          <w:lang w:val="en" w:bidi="ar-SA"/>
        </w:rPr>
        <w:t>, S. (2014). Recognizing the lion and sun symbol in ancient Iran in a comparative comparison with the presence of this symbol after Islam. 9th Mashhad Science and Technology Advances Symposium, November 29, pp: 1-8.</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Bahmani</w:t>
      </w:r>
      <w:proofErr w:type="spellEnd"/>
      <w:r w:rsidRPr="00433D69">
        <w:rPr>
          <w:rFonts w:asciiTheme="majorBidi" w:eastAsia="Times New Roman" w:hAnsiTheme="majorBidi" w:cstheme="majorBidi"/>
          <w:sz w:val="28"/>
          <w:szCs w:val="28"/>
          <w:lang w:val="en" w:bidi="ar-SA"/>
        </w:rPr>
        <w:t xml:space="preserve">, P. (2010). Evolution and evolution of roles and symbols in traditional arts of Iran. Tehran: </w:t>
      </w:r>
      <w:proofErr w:type="spellStart"/>
      <w:r w:rsidRPr="00433D69">
        <w:rPr>
          <w:rFonts w:asciiTheme="majorBidi" w:eastAsia="Times New Roman" w:hAnsiTheme="majorBidi" w:cstheme="majorBidi"/>
          <w:sz w:val="28"/>
          <w:szCs w:val="28"/>
          <w:lang w:val="en" w:bidi="ar-SA"/>
        </w:rPr>
        <w:t>Payam</w:t>
      </w:r>
      <w:proofErr w:type="spellEnd"/>
      <w:r w:rsidRPr="00433D69">
        <w:rPr>
          <w:rFonts w:asciiTheme="majorBidi" w:eastAsia="Times New Roman" w:hAnsiTheme="majorBidi" w:cstheme="majorBidi"/>
          <w:sz w:val="28"/>
          <w:szCs w:val="28"/>
          <w:lang w:val="en" w:bidi="ar-SA"/>
        </w:rPr>
        <w:t xml:space="preserve"> Noor University.</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Behdani</w:t>
      </w:r>
      <w:proofErr w:type="spellEnd"/>
      <w:r w:rsidRPr="00433D69">
        <w:rPr>
          <w:rFonts w:asciiTheme="majorBidi" w:eastAsia="Times New Roman" w:hAnsiTheme="majorBidi" w:cstheme="majorBidi"/>
          <w:sz w:val="28"/>
          <w:szCs w:val="28"/>
          <w:lang w:val="en" w:bidi="ar-SA"/>
        </w:rPr>
        <w:t xml:space="preserve">, M., &amp; </w:t>
      </w:r>
      <w:proofErr w:type="spellStart"/>
      <w:r w:rsidRPr="00433D69">
        <w:rPr>
          <w:rFonts w:asciiTheme="majorBidi" w:eastAsia="Times New Roman" w:hAnsiTheme="majorBidi" w:cstheme="majorBidi"/>
          <w:sz w:val="28"/>
          <w:szCs w:val="28"/>
          <w:lang w:val="en" w:bidi="ar-SA"/>
        </w:rPr>
        <w:t>Mehrpouya</w:t>
      </w:r>
      <w:proofErr w:type="spellEnd"/>
      <w:r w:rsidRPr="00433D69">
        <w:rPr>
          <w:rFonts w:asciiTheme="majorBidi" w:eastAsia="Times New Roman" w:hAnsiTheme="majorBidi" w:cstheme="majorBidi"/>
          <w:sz w:val="28"/>
          <w:szCs w:val="28"/>
          <w:lang w:val="en" w:bidi="ar-SA"/>
        </w:rPr>
        <w:t>, H. (2010). "A passage on the dragon fight in Iran". Art Effect, N 4, Autumn and Winter, pp: 5-12.</w:t>
      </w:r>
      <w:r w:rsidRPr="00433D69">
        <w:rPr>
          <w:rFonts w:asciiTheme="majorBidi" w:hAnsiTheme="majorBidi" w:cstheme="majorBidi"/>
          <w:sz w:val="28"/>
          <w:szCs w:val="28"/>
        </w:rPr>
        <w:t xml:space="preserve"> [Persian]</w:t>
      </w:r>
    </w:p>
    <w:p w:rsidR="00480522" w:rsidRPr="00433D69" w:rsidRDefault="00480522" w:rsidP="00B93D96">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Bozorgmehri</w:t>
      </w:r>
      <w:proofErr w:type="spellEnd"/>
      <w:r w:rsidRPr="00433D69">
        <w:rPr>
          <w:rFonts w:asciiTheme="majorBidi" w:eastAsia="Times New Roman" w:hAnsiTheme="majorBidi" w:cstheme="majorBidi"/>
          <w:sz w:val="28"/>
          <w:szCs w:val="28"/>
          <w:lang w:val="en" w:bidi="ar-SA"/>
        </w:rPr>
        <w:t xml:space="preserve">, Z., &amp; </w:t>
      </w:r>
      <w:proofErr w:type="spellStart"/>
      <w:r w:rsidRPr="00433D69">
        <w:rPr>
          <w:rFonts w:asciiTheme="majorBidi" w:eastAsia="Times New Roman" w:hAnsiTheme="majorBidi" w:cstheme="majorBidi"/>
          <w:sz w:val="28"/>
          <w:szCs w:val="28"/>
          <w:lang w:val="en" w:bidi="ar-SA"/>
        </w:rPr>
        <w:t>Pirnia</w:t>
      </w:r>
      <w:proofErr w:type="spellEnd"/>
      <w:r w:rsidRPr="00433D69">
        <w:rPr>
          <w:rFonts w:asciiTheme="majorBidi" w:eastAsia="Times New Roman" w:hAnsiTheme="majorBidi" w:cstheme="majorBidi"/>
          <w:sz w:val="28"/>
          <w:szCs w:val="28"/>
          <w:lang w:val="en" w:bidi="ar-SA"/>
        </w:rPr>
        <w:t>, M. K. (2002). Building materials (</w:t>
      </w:r>
      <w:proofErr w:type="spellStart"/>
      <w:r w:rsidRPr="00433D69">
        <w:rPr>
          <w:rFonts w:asciiTheme="majorBidi" w:eastAsia="Times New Roman" w:hAnsiTheme="majorBidi" w:cstheme="majorBidi"/>
          <w:sz w:val="28"/>
          <w:szCs w:val="28"/>
          <w:lang w:val="en" w:bidi="ar-SA"/>
        </w:rPr>
        <w:t>Azhend</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Endod</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Amood</w:t>
      </w:r>
      <w:proofErr w:type="spellEnd"/>
      <w:r w:rsidRPr="00433D69">
        <w:rPr>
          <w:rFonts w:asciiTheme="majorBidi" w:eastAsia="Times New Roman" w:hAnsiTheme="majorBidi" w:cstheme="majorBidi"/>
          <w:sz w:val="28"/>
          <w:szCs w:val="28"/>
          <w:lang w:val="en" w:bidi="ar-SA"/>
        </w:rPr>
        <w:t>). Tehran: Iran's Cultural Heritage Organization.</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t xml:space="preserve">Chevalier, Jean., &amp; </w:t>
      </w:r>
      <w:proofErr w:type="spellStart"/>
      <w:r w:rsidRPr="00433D69">
        <w:rPr>
          <w:rFonts w:asciiTheme="majorBidi" w:eastAsia="Times New Roman" w:hAnsiTheme="majorBidi" w:cstheme="majorBidi"/>
          <w:sz w:val="28"/>
          <w:szCs w:val="28"/>
          <w:lang w:val="en" w:bidi="ar-SA"/>
        </w:rPr>
        <w:t>Gerbran</w:t>
      </w:r>
      <w:proofErr w:type="spellEnd"/>
      <w:r w:rsidRPr="00433D69">
        <w:rPr>
          <w:rFonts w:asciiTheme="majorBidi" w:eastAsia="Times New Roman" w:hAnsiTheme="majorBidi" w:cstheme="majorBidi"/>
          <w:sz w:val="28"/>
          <w:szCs w:val="28"/>
          <w:lang w:val="en" w:bidi="ar-SA"/>
        </w:rPr>
        <w:t xml:space="preserve">, A. (2000). The Culture of Symbols, Volume 1, translated by </w:t>
      </w:r>
      <w:proofErr w:type="spellStart"/>
      <w:r w:rsidRPr="00433D69">
        <w:rPr>
          <w:rFonts w:asciiTheme="majorBidi" w:eastAsia="Times New Roman" w:hAnsiTheme="majorBidi" w:cstheme="majorBidi"/>
          <w:sz w:val="28"/>
          <w:szCs w:val="28"/>
          <w:lang w:val="en" w:bidi="ar-SA"/>
        </w:rPr>
        <w:t>Soudabe</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Fazali</w:t>
      </w:r>
      <w:proofErr w:type="spellEnd"/>
      <w:r w:rsidRPr="00433D69">
        <w:rPr>
          <w:rFonts w:asciiTheme="majorBidi" w:eastAsia="Times New Roman" w:hAnsiTheme="majorBidi" w:cstheme="majorBidi"/>
          <w:sz w:val="28"/>
          <w:szCs w:val="28"/>
          <w:lang w:val="en" w:bidi="ar-SA"/>
        </w:rPr>
        <w:t xml:space="preserve">. Tehran: </w:t>
      </w:r>
      <w:proofErr w:type="spellStart"/>
      <w:r w:rsidRPr="00433D69">
        <w:rPr>
          <w:rFonts w:asciiTheme="majorBidi" w:eastAsia="Times New Roman" w:hAnsiTheme="majorBidi" w:cstheme="majorBidi"/>
          <w:sz w:val="28"/>
          <w:szCs w:val="28"/>
          <w:lang w:val="en" w:bidi="ar-SA"/>
        </w:rPr>
        <w:t>Jihoon</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t xml:space="preserve">Cooper, J.C. (2000). Illustrated culture of traditional symbols, translated by </w:t>
      </w:r>
      <w:proofErr w:type="spellStart"/>
      <w:r w:rsidRPr="00433D69">
        <w:rPr>
          <w:rFonts w:asciiTheme="majorBidi" w:eastAsia="Times New Roman" w:hAnsiTheme="majorBidi" w:cstheme="majorBidi"/>
          <w:sz w:val="28"/>
          <w:szCs w:val="28"/>
          <w:lang w:val="en" w:bidi="ar-SA"/>
        </w:rPr>
        <w:t>Maleeha</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Karbasian</w:t>
      </w:r>
      <w:proofErr w:type="spellEnd"/>
      <w:r w:rsidRPr="00433D69">
        <w:rPr>
          <w:rFonts w:asciiTheme="majorBidi" w:eastAsia="Times New Roman" w:hAnsiTheme="majorBidi" w:cstheme="majorBidi"/>
          <w:sz w:val="28"/>
          <w:szCs w:val="28"/>
          <w:lang w:val="en" w:bidi="ar-SA"/>
        </w:rPr>
        <w:t xml:space="preserve">, Tehran: </w:t>
      </w:r>
      <w:proofErr w:type="spellStart"/>
      <w:r w:rsidRPr="00433D69">
        <w:rPr>
          <w:rFonts w:asciiTheme="majorBidi" w:eastAsia="Times New Roman" w:hAnsiTheme="majorBidi" w:cstheme="majorBidi"/>
          <w:sz w:val="28"/>
          <w:szCs w:val="28"/>
          <w:lang w:val="en" w:bidi="ar-SA"/>
        </w:rPr>
        <w:t>Farshad</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bidi="ar-SA"/>
        </w:rPr>
        <w:t>Dadger</w:t>
      </w:r>
      <w:proofErr w:type="spellEnd"/>
      <w:r w:rsidRPr="00433D69">
        <w:rPr>
          <w:rFonts w:asciiTheme="majorBidi" w:eastAsia="Times New Roman" w:hAnsiTheme="majorBidi" w:cstheme="majorBidi"/>
          <w:sz w:val="28"/>
          <w:szCs w:val="28"/>
          <w:lang w:bidi="ar-SA"/>
        </w:rPr>
        <w:t xml:space="preserve">, L. (2008). The tree carpets of the Iran Carpet Museum, translated by Zahra </w:t>
      </w:r>
      <w:proofErr w:type="spellStart"/>
      <w:r w:rsidRPr="00433D69">
        <w:rPr>
          <w:rFonts w:asciiTheme="majorBidi" w:eastAsia="Times New Roman" w:hAnsiTheme="majorBidi" w:cstheme="majorBidi"/>
          <w:sz w:val="28"/>
          <w:szCs w:val="28"/>
          <w:lang w:bidi="ar-SA"/>
        </w:rPr>
        <w:t>Rahat</w:t>
      </w:r>
      <w:proofErr w:type="spellEnd"/>
      <w:r w:rsidRPr="00433D69">
        <w:rPr>
          <w:rFonts w:asciiTheme="majorBidi" w:eastAsia="Times New Roman" w:hAnsiTheme="majorBidi" w:cstheme="majorBidi"/>
          <w:sz w:val="28"/>
          <w:szCs w:val="28"/>
          <w:lang w:bidi="ar-SA"/>
        </w:rPr>
        <w:t xml:space="preserve"> and </w:t>
      </w:r>
      <w:proofErr w:type="spellStart"/>
      <w:r w:rsidRPr="00433D69">
        <w:rPr>
          <w:rFonts w:asciiTheme="majorBidi" w:eastAsia="Times New Roman" w:hAnsiTheme="majorBidi" w:cstheme="majorBidi"/>
          <w:sz w:val="28"/>
          <w:szCs w:val="28"/>
          <w:lang w:bidi="ar-SA"/>
        </w:rPr>
        <w:t>Renosfadarani</w:t>
      </w:r>
      <w:proofErr w:type="spellEnd"/>
      <w:r w:rsidRPr="00433D69">
        <w:rPr>
          <w:rFonts w:asciiTheme="majorBidi" w:eastAsia="Times New Roman" w:hAnsiTheme="majorBidi" w:cstheme="majorBidi"/>
          <w:sz w:val="28"/>
          <w:szCs w:val="28"/>
          <w:lang w:bidi="ar-SA"/>
        </w:rPr>
        <w:t>. Tehran: Iran's Cultural Heritage Organization.</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Style w:val="y2iqfc"/>
          <w:rFonts w:asciiTheme="majorBidi" w:hAnsiTheme="majorBidi" w:cstheme="majorBidi"/>
          <w:sz w:val="28"/>
          <w:szCs w:val="28"/>
          <w:lang w:val="en"/>
        </w:rPr>
      </w:pPr>
      <w:proofErr w:type="spellStart"/>
      <w:r w:rsidRPr="00433D69">
        <w:rPr>
          <w:rStyle w:val="y2iqfc"/>
          <w:rFonts w:asciiTheme="majorBidi" w:hAnsiTheme="majorBidi" w:cstheme="majorBidi"/>
          <w:sz w:val="28"/>
          <w:szCs w:val="28"/>
          <w:lang w:val="en"/>
        </w:rPr>
        <w:t>Dadour</w:t>
      </w:r>
      <w:proofErr w:type="spellEnd"/>
      <w:r w:rsidRPr="00433D69">
        <w:rPr>
          <w:rStyle w:val="y2iqfc"/>
          <w:rFonts w:asciiTheme="majorBidi" w:hAnsiTheme="majorBidi" w:cstheme="majorBidi"/>
          <w:sz w:val="28"/>
          <w:szCs w:val="28"/>
          <w:lang w:val="en"/>
        </w:rPr>
        <w:t xml:space="preserve">, A. &amp; </w:t>
      </w:r>
      <w:proofErr w:type="spellStart"/>
      <w:r w:rsidRPr="00433D69">
        <w:rPr>
          <w:rStyle w:val="y2iqfc"/>
          <w:rFonts w:asciiTheme="majorBidi" w:hAnsiTheme="majorBidi" w:cstheme="majorBidi"/>
          <w:sz w:val="28"/>
          <w:szCs w:val="28"/>
          <w:lang w:val="en"/>
        </w:rPr>
        <w:t>Mansouri</w:t>
      </w:r>
      <w:proofErr w:type="spellEnd"/>
      <w:r w:rsidRPr="00433D69">
        <w:rPr>
          <w:rStyle w:val="y2iqfc"/>
          <w:rFonts w:asciiTheme="majorBidi" w:hAnsiTheme="majorBidi" w:cstheme="majorBidi"/>
          <w:sz w:val="28"/>
          <w:szCs w:val="28"/>
          <w:lang w:val="en"/>
        </w:rPr>
        <w:t xml:space="preserve">, E. (2015). An introduction to the myths and symbols of Iran and India in ancient times, first edition. Tehran: </w:t>
      </w:r>
      <w:proofErr w:type="spellStart"/>
      <w:r w:rsidRPr="00433D69">
        <w:rPr>
          <w:rStyle w:val="y2iqfc"/>
          <w:rFonts w:asciiTheme="majorBidi" w:hAnsiTheme="majorBidi" w:cstheme="majorBidi"/>
          <w:sz w:val="28"/>
          <w:szCs w:val="28"/>
          <w:lang w:val="en"/>
        </w:rPr>
        <w:t>Kalhor</w:t>
      </w:r>
      <w:proofErr w:type="spellEnd"/>
      <w:r w:rsidRPr="00433D69">
        <w:rPr>
          <w:rStyle w:val="y2iqfc"/>
          <w:rFonts w:asciiTheme="majorBidi" w:hAnsiTheme="majorBidi" w:cstheme="majorBidi"/>
          <w:sz w:val="28"/>
          <w:szCs w:val="28"/>
          <w:lang w:val="en"/>
        </w:rPr>
        <w:t>.</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Style w:val="y2iqfc"/>
          <w:rFonts w:asciiTheme="majorBidi" w:hAnsiTheme="majorBidi" w:cstheme="majorBidi"/>
          <w:sz w:val="28"/>
          <w:szCs w:val="28"/>
          <w:lang w:val="en"/>
        </w:rPr>
      </w:pPr>
      <w:proofErr w:type="spellStart"/>
      <w:r w:rsidRPr="00433D69">
        <w:rPr>
          <w:rStyle w:val="y2iqfc"/>
          <w:rFonts w:asciiTheme="majorBidi" w:hAnsiTheme="majorBidi" w:cstheme="majorBidi"/>
          <w:sz w:val="28"/>
          <w:szCs w:val="28"/>
          <w:lang w:val="en"/>
        </w:rPr>
        <w:t>Dehkhoda</w:t>
      </w:r>
      <w:proofErr w:type="spellEnd"/>
      <w:r w:rsidRPr="00433D69">
        <w:rPr>
          <w:rStyle w:val="y2iqfc"/>
          <w:rFonts w:asciiTheme="majorBidi" w:hAnsiTheme="majorBidi" w:cstheme="majorBidi"/>
          <w:sz w:val="28"/>
          <w:szCs w:val="28"/>
          <w:lang w:val="en"/>
        </w:rPr>
        <w:t xml:space="preserve">, A. A. (1998). dictionary </w:t>
      </w:r>
      <w:proofErr w:type="gramStart"/>
      <w:r w:rsidRPr="00433D69">
        <w:rPr>
          <w:rStyle w:val="y2iqfc"/>
          <w:rFonts w:asciiTheme="majorBidi" w:hAnsiTheme="majorBidi" w:cstheme="majorBidi"/>
          <w:sz w:val="28"/>
          <w:szCs w:val="28"/>
          <w:lang w:val="en"/>
        </w:rPr>
        <w:t>By</w:t>
      </w:r>
      <w:proofErr w:type="gramEnd"/>
      <w:r w:rsidRPr="00433D69">
        <w:rPr>
          <w:rStyle w:val="y2iqfc"/>
          <w:rFonts w:asciiTheme="majorBidi" w:hAnsiTheme="majorBidi" w:cstheme="majorBidi"/>
          <w:sz w:val="28"/>
          <w:szCs w:val="28"/>
          <w:lang w:val="en"/>
        </w:rPr>
        <w:t xml:space="preserve"> the efforts of Mohammad </w:t>
      </w:r>
      <w:proofErr w:type="spellStart"/>
      <w:r w:rsidRPr="00433D69">
        <w:rPr>
          <w:rStyle w:val="y2iqfc"/>
          <w:rFonts w:asciiTheme="majorBidi" w:hAnsiTheme="majorBidi" w:cstheme="majorBidi"/>
          <w:sz w:val="28"/>
          <w:szCs w:val="28"/>
          <w:lang w:val="en"/>
        </w:rPr>
        <w:t>Moin</w:t>
      </w:r>
      <w:proofErr w:type="spellEnd"/>
      <w:r w:rsidRPr="00433D69">
        <w:rPr>
          <w:rStyle w:val="y2iqfc"/>
          <w:rFonts w:asciiTheme="majorBidi" w:hAnsiTheme="majorBidi" w:cstheme="majorBidi"/>
          <w:sz w:val="28"/>
          <w:szCs w:val="28"/>
          <w:lang w:val="en"/>
        </w:rPr>
        <w:t xml:space="preserve"> and </w:t>
      </w:r>
      <w:proofErr w:type="spellStart"/>
      <w:r w:rsidRPr="00433D69">
        <w:rPr>
          <w:rStyle w:val="y2iqfc"/>
          <w:rFonts w:asciiTheme="majorBidi" w:hAnsiTheme="majorBidi" w:cstheme="majorBidi"/>
          <w:sz w:val="28"/>
          <w:szCs w:val="28"/>
          <w:lang w:val="en"/>
        </w:rPr>
        <w:t>Seyed</w:t>
      </w:r>
      <w:proofErr w:type="spellEnd"/>
      <w:r w:rsidRPr="00433D69">
        <w:rPr>
          <w:rStyle w:val="y2iqfc"/>
          <w:rFonts w:asciiTheme="majorBidi" w:hAnsiTheme="majorBidi" w:cstheme="majorBidi"/>
          <w:sz w:val="28"/>
          <w:szCs w:val="28"/>
          <w:lang w:val="en"/>
        </w:rPr>
        <w:t xml:space="preserve"> </w:t>
      </w:r>
      <w:proofErr w:type="spellStart"/>
      <w:r w:rsidRPr="00433D69">
        <w:rPr>
          <w:rStyle w:val="y2iqfc"/>
          <w:rFonts w:asciiTheme="majorBidi" w:hAnsiTheme="majorBidi" w:cstheme="majorBidi"/>
          <w:sz w:val="28"/>
          <w:szCs w:val="28"/>
          <w:lang w:val="en"/>
        </w:rPr>
        <w:t>Jafar</w:t>
      </w:r>
      <w:proofErr w:type="spellEnd"/>
      <w:r w:rsidRPr="00433D69">
        <w:rPr>
          <w:rStyle w:val="y2iqfc"/>
          <w:rFonts w:asciiTheme="majorBidi" w:hAnsiTheme="majorBidi" w:cstheme="majorBidi"/>
          <w:sz w:val="28"/>
          <w:szCs w:val="28"/>
          <w:lang w:val="en"/>
        </w:rPr>
        <w:t xml:space="preserve"> </w:t>
      </w:r>
      <w:proofErr w:type="spellStart"/>
      <w:r w:rsidRPr="00433D69">
        <w:rPr>
          <w:rStyle w:val="y2iqfc"/>
          <w:rFonts w:asciiTheme="majorBidi" w:hAnsiTheme="majorBidi" w:cstheme="majorBidi"/>
          <w:sz w:val="28"/>
          <w:szCs w:val="28"/>
          <w:lang w:val="en"/>
        </w:rPr>
        <w:t>Shahidi</w:t>
      </w:r>
      <w:proofErr w:type="spellEnd"/>
      <w:r w:rsidRPr="00433D69">
        <w:rPr>
          <w:rStyle w:val="y2iqfc"/>
          <w:rFonts w:asciiTheme="majorBidi" w:hAnsiTheme="majorBidi" w:cstheme="majorBidi"/>
          <w:sz w:val="28"/>
          <w:szCs w:val="28"/>
          <w:lang w:val="en"/>
        </w:rPr>
        <w:t xml:space="preserve">, </w:t>
      </w:r>
      <w:proofErr w:type="spellStart"/>
      <w:r w:rsidRPr="00433D69">
        <w:rPr>
          <w:rStyle w:val="y2iqfc"/>
          <w:rFonts w:asciiTheme="majorBidi" w:hAnsiTheme="majorBidi" w:cstheme="majorBidi"/>
          <w:sz w:val="28"/>
          <w:szCs w:val="28"/>
          <w:lang w:val="en"/>
        </w:rPr>
        <w:t>ch</w:t>
      </w:r>
      <w:proofErr w:type="spellEnd"/>
      <w:r w:rsidRPr="00433D69">
        <w:rPr>
          <w:rStyle w:val="y2iqfc"/>
          <w:rFonts w:asciiTheme="majorBidi" w:hAnsiTheme="majorBidi" w:cstheme="majorBidi"/>
          <w:sz w:val="28"/>
          <w:szCs w:val="28"/>
          <w:lang w:val="en"/>
        </w:rPr>
        <w:t xml:space="preserve"> 2 (new edition). Tehran: </w:t>
      </w:r>
      <w:proofErr w:type="spellStart"/>
      <w:r w:rsidRPr="00433D69">
        <w:rPr>
          <w:rStyle w:val="y2iqfc"/>
          <w:rFonts w:asciiTheme="majorBidi" w:hAnsiTheme="majorBidi" w:cstheme="majorBidi"/>
          <w:sz w:val="28"/>
          <w:szCs w:val="28"/>
          <w:lang w:val="en"/>
        </w:rPr>
        <w:t>Dehkhoda</w:t>
      </w:r>
      <w:proofErr w:type="spellEnd"/>
      <w:r w:rsidRPr="00433D69">
        <w:rPr>
          <w:rStyle w:val="y2iqfc"/>
          <w:rFonts w:asciiTheme="majorBidi" w:hAnsiTheme="majorBidi" w:cstheme="majorBidi"/>
          <w:sz w:val="28"/>
          <w:szCs w:val="28"/>
          <w:lang w:val="en"/>
        </w:rPr>
        <w:t xml:space="preserve"> Dictionary Institute and University of Tehran.</w:t>
      </w:r>
      <w:r w:rsidRPr="00433D69">
        <w:rPr>
          <w:rFonts w:asciiTheme="majorBidi" w:hAnsiTheme="majorBidi" w:cstheme="majorBidi"/>
          <w:sz w:val="28"/>
          <w:szCs w:val="28"/>
        </w:rPr>
        <w:t xml:space="preserve"> [Persian]</w:t>
      </w:r>
    </w:p>
    <w:p w:rsidR="00480522" w:rsidRPr="00480522" w:rsidRDefault="00480522" w:rsidP="00480522">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80522">
        <w:rPr>
          <w:rStyle w:val="markedcontent"/>
          <w:rFonts w:asciiTheme="majorBidi" w:hAnsiTheme="majorBidi" w:cstheme="majorBidi"/>
          <w:sz w:val="28"/>
          <w:szCs w:val="28"/>
        </w:rPr>
        <w:t>Eliade</w:t>
      </w:r>
      <w:proofErr w:type="spellEnd"/>
      <w:r w:rsidRPr="00480522">
        <w:rPr>
          <w:rStyle w:val="markedcontent"/>
          <w:rFonts w:asciiTheme="majorBidi" w:hAnsiTheme="majorBidi" w:cstheme="majorBidi"/>
          <w:sz w:val="28"/>
          <w:szCs w:val="28"/>
        </w:rPr>
        <w:t xml:space="preserve">, M. </w:t>
      </w:r>
      <w:r w:rsidRPr="00480522">
        <w:rPr>
          <w:rStyle w:val="markedcontent"/>
          <w:rFonts w:asciiTheme="majorBidi" w:hAnsiTheme="majorBidi" w:cstheme="majorBidi"/>
          <w:sz w:val="28"/>
          <w:szCs w:val="28"/>
        </w:rPr>
        <w:t>(1987). the encyclopedia of religion:</w:t>
      </w:r>
      <w:r w:rsidRPr="00480522">
        <w:rPr>
          <w:rFonts w:asciiTheme="majorBidi" w:hAnsiTheme="majorBidi" w:cstheme="majorBidi"/>
          <w:sz w:val="28"/>
          <w:szCs w:val="28"/>
        </w:rPr>
        <w:t xml:space="preserve"> Macmillan Publishing Company.</w:t>
      </w:r>
    </w:p>
    <w:p w:rsidR="00480522" w:rsidRPr="00433D69" w:rsidRDefault="00480522" w:rsidP="00B27244">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Style w:val="markedcontent"/>
          <w:rFonts w:asciiTheme="majorBidi" w:hAnsiTheme="majorBidi" w:cstheme="majorBidi"/>
          <w:sz w:val="28"/>
          <w:szCs w:val="28"/>
        </w:rPr>
        <w:t>Eliade</w:t>
      </w:r>
      <w:proofErr w:type="spellEnd"/>
      <w:r w:rsidRPr="00433D69">
        <w:rPr>
          <w:rStyle w:val="markedcontent"/>
          <w:rFonts w:asciiTheme="majorBidi" w:hAnsiTheme="majorBidi" w:cstheme="majorBidi"/>
          <w:sz w:val="28"/>
          <w:szCs w:val="28"/>
        </w:rPr>
        <w:t xml:space="preserve">, </w:t>
      </w:r>
      <w:proofErr w:type="spellStart"/>
      <w:r w:rsidRPr="00433D69">
        <w:rPr>
          <w:rStyle w:val="markedcontent"/>
          <w:rFonts w:asciiTheme="majorBidi" w:hAnsiTheme="majorBidi" w:cstheme="majorBidi"/>
          <w:sz w:val="28"/>
          <w:szCs w:val="28"/>
        </w:rPr>
        <w:t>Mircea</w:t>
      </w:r>
      <w:proofErr w:type="spellEnd"/>
      <w:r w:rsidRPr="00433D69">
        <w:rPr>
          <w:rStyle w:val="markedcontent"/>
          <w:rFonts w:asciiTheme="majorBidi" w:hAnsiTheme="majorBidi" w:cstheme="majorBidi"/>
          <w:sz w:val="28"/>
          <w:szCs w:val="28"/>
        </w:rPr>
        <w:t>. (1987). the encyclopedia of religion:</w:t>
      </w:r>
      <w:r w:rsidRPr="00433D69">
        <w:rPr>
          <w:rFonts w:asciiTheme="majorBidi" w:hAnsiTheme="majorBidi" w:cstheme="majorBidi"/>
          <w:sz w:val="28"/>
          <w:szCs w:val="28"/>
        </w:rPr>
        <w:t xml:space="preserve"> Macmillan Publishing Company.</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lastRenderedPageBreak/>
        <w:t>Falah</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Dosti</w:t>
      </w:r>
      <w:proofErr w:type="spellEnd"/>
      <w:r w:rsidRPr="00433D69">
        <w:rPr>
          <w:rFonts w:asciiTheme="majorBidi" w:eastAsia="Times New Roman" w:hAnsiTheme="majorBidi" w:cstheme="majorBidi"/>
          <w:sz w:val="28"/>
          <w:szCs w:val="28"/>
          <w:lang w:val="en" w:bidi="ar-SA"/>
        </w:rPr>
        <w:t>, H. (2010). Studying the historical and religious background of the role of the peacock and its representation in Iranian paintings, master's thesis, field of Islamic arts, painting trend.</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Freyeh</w:t>
      </w:r>
      <w:proofErr w:type="spellEnd"/>
      <w:r w:rsidRPr="00433D69">
        <w:rPr>
          <w:rFonts w:asciiTheme="majorBidi" w:eastAsia="Times New Roman" w:hAnsiTheme="majorBidi" w:cstheme="majorBidi"/>
          <w:sz w:val="28"/>
          <w:szCs w:val="28"/>
          <w:lang w:val="en" w:bidi="ar-SA"/>
        </w:rPr>
        <w:t xml:space="preserve">, R. D. (1995). Arts of Iran, translated by </w:t>
      </w:r>
      <w:proofErr w:type="spellStart"/>
      <w:r w:rsidRPr="00433D69">
        <w:rPr>
          <w:rFonts w:asciiTheme="majorBidi" w:eastAsia="Times New Roman" w:hAnsiTheme="majorBidi" w:cstheme="majorBidi"/>
          <w:sz w:val="28"/>
          <w:szCs w:val="28"/>
          <w:lang w:val="en" w:bidi="ar-SA"/>
        </w:rPr>
        <w:t>Parviz</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Marzban</w:t>
      </w:r>
      <w:proofErr w:type="spellEnd"/>
      <w:r w:rsidRPr="00433D69">
        <w:rPr>
          <w:rFonts w:asciiTheme="majorBidi" w:eastAsia="Times New Roman" w:hAnsiTheme="majorBidi" w:cstheme="majorBidi"/>
          <w:sz w:val="28"/>
          <w:szCs w:val="28"/>
          <w:lang w:val="en" w:bidi="ar-SA"/>
        </w:rPr>
        <w:t xml:space="preserve">. Tehran: </w:t>
      </w:r>
      <w:proofErr w:type="spellStart"/>
      <w:r w:rsidRPr="00433D69">
        <w:rPr>
          <w:rFonts w:asciiTheme="majorBidi" w:eastAsia="Times New Roman" w:hAnsiTheme="majorBidi" w:cstheme="majorBidi"/>
          <w:sz w:val="28"/>
          <w:szCs w:val="28"/>
          <w:lang w:val="en" w:bidi="ar-SA"/>
        </w:rPr>
        <w:t>Forozan</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1886"/>
        </w:tabs>
        <w:bidi w:val="0"/>
        <w:spacing w:line="240" w:lineRule="auto"/>
        <w:jc w:val="both"/>
        <w:rPr>
          <w:rStyle w:val="Emphasis"/>
          <w:rFonts w:asciiTheme="majorBidi" w:eastAsia="Calibri" w:hAnsiTheme="majorBidi" w:cstheme="majorBidi"/>
          <w:i w:val="0"/>
          <w:iCs w:val="0"/>
          <w:sz w:val="28"/>
          <w:szCs w:val="28"/>
          <w:lang w:val="x-none" w:eastAsia="x-none"/>
        </w:rPr>
      </w:pPr>
      <w:proofErr w:type="spellStart"/>
      <w:r w:rsidRPr="00433D69">
        <w:rPr>
          <w:rFonts w:asciiTheme="majorBidi" w:hAnsiTheme="majorBidi" w:cstheme="majorBidi"/>
          <w:sz w:val="28"/>
          <w:szCs w:val="28"/>
        </w:rPr>
        <w:t>Ghorbani</w:t>
      </w:r>
      <w:proofErr w:type="spellEnd"/>
      <w:r w:rsidRPr="00433D69">
        <w:rPr>
          <w:rFonts w:asciiTheme="majorBidi" w:hAnsiTheme="majorBidi" w:cstheme="majorBidi"/>
          <w:sz w:val="28"/>
          <w:szCs w:val="28"/>
        </w:rPr>
        <w:t xml:space="preserve">, H. R. &amp; </w:t>
      </w:r>
      <w:proofErr w:type="spellStart"/>
      <w:r w:rsidRPr="00433D69">
        <w:rPr>
          <w:rFonts w:asciiTheme="majorBidi" w:hAnsiTheme="majorBidi" w:cstheme="majorBidi"/>
          <w:sz w:val="28"/>
          <w:szCs w:val="28"/>
        </w:rPr>
        <w:t>Sadeghi</w:t>
      </w:r>
      <w:proofErr w:type="spellEnd"/>
      <w:r w:rsidRPr="00433D69">
        <w:rPr>
          <w:rFonts w:asciiTheme="majorBidi" w:hAnsiTheme="majorBidi" w:cstheme="majorBidi"/>
          <w:sz w:val="28"/>
          <w:szCs w:val="28"/>
        </w:rPr>
        <w:t xml:space="preserve">, s. (2016). </w:t>
      </w:r>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A comparative study of Miniature Antelope in Petroglyphs of East and West of </w:t>
      </w:r>
      <w:proofErr w:type="gramStart"/>
      <w:r w:rsidRPr="00433D69">
        <w:rPr>
          <w:rFonts w:asciiTheme="majorBidi" w:hAnsiTheme="majorBidi" w:cstheme="majorBidi"/>
          <w:sz w:val="28"/>
          <w:szCs w:val="28"/>
        </w:rPr>
        <w:t xml:space="preserve">Iran </w:t>
      </w:r>
      <w:r w:rsidRPr="00433D69">
        <w:rPr>
          <w:rFonts w:asciiTheme="majorBidi" w:hAnsiTheme="majorBidi" w:cstheme="majorBidi"/>
          <w:sz w:val="28"/>
          <w:szCs w:val="28"/>
          <w:rtl/>
        </w:rPr>
        <w:t>)</w:t>
      </w:r>
      <w:r w:rsidRPr="00433D69">
        <w:rPr>
          <w:rFonts w:asciiTheme="majorBidi" w:hAnsiTheme="majorBidi" w:cstheme="majorBidi"/>
          <w:sz w:val="28"/>
          <w:szCs w:val="28"/>
        </w:rPr>
        <w:t>Case</w:t>
      </w:r>
      <w:proofErr w:type="gramEnd"/>
      <w:r w:rsidRPr="00433D69">
        <w:rPr>
          <w:rFonts w:asciiTheme="majorBidi" w:hAnsiTheme="majorBidi" w:cstheme="majorBidi"/>
          <w:sz w:val="28"/>
          <w:szCs w:val="28"/>
        </w:rPr>
        <w:t xml:space="preserve"> study: </w:t>
      </w:r>
      <w:proofErr w:type="spellStart"/>
      <w:r w:rsidRPr="00433D69">
        <w:rPr>
          <w:rFonts w:asciiTheme="majorBidi" w:hAnsiTheme="majorBidi" w:cstheme="majorBidi"/>
          <w:sz w:val="28"/>
          <w:szCs w:val="28"/>
        </w:rPr>
        <w:t>Sarbishe</w:t>
      </w:r>
      <w:proofErr w:type="spellEnd"/>
      <w:r w:rsidRPr="00433D69">
        <w:rPr>
          <w:rFonts w:asciiTheme="majorBidi" w:hAnsiTheme="majorBidi" w:cstheme="majorBidi"/>
          <w:sz w:val="28"/>
          <w:szCs w:val="28"/>
        </w:rPr>
        <w:t xml:space="preserve"> and </w:t>
      </w:r>
      <w:proofErr w:type="spellStart"/>
      <w:r w:rsidRPr="00433D69">
        <w:rPr>
          <w:rFonts w:asciiTheme="majorBidi" w:hAnsiTheme="majorBidi" w:cstheme="majorBidi"/>
          <w:sz w:val="28"/>
          <w:szCs w:val="28"/>
        </w:rPr>
        <w:t>Uraman</w:t>
      </w:r>
      <w:proofErr w:type="spellEnd"/>
      <w:r w:rsidRPr="00433D69">
        <w:rPr>
          <w:rFonts w:asciiTheme="majorBidi" w:hAnsiTheme="majorBidi" w:cstheme="majorBidi"/>
          <w:sz w:val="28"/>
          <w:szCs w:val="28"/>
          <w:rtl/>
        </w:rPr>
        <w:t>(</w:t>
      </w:r>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w:t>
      </w:r>
      <w:r w:rsidRPr="00433D69">
        <w:rPr>
          <w:rStyle w:val="Emphasis"/>
          <w:rFonts w:asciiTheme="majorBidi" w:hAnsiTheme="majorBidi" w:cstheme="majorBidi"/>
          <w:i w:val="0"/>
          <w:iCs w:val="0"/>
          <w:sz w:val="28"/>
          <w:szCs w:val="28"/>
        </w:rPr>
        <w:t xml:space="preserve">Quarterly of Social-Cultural Studies of Khorasan, v 10, I 3, N 39, </w:t>
      </w:r>
      <w:proofErr w:type="spellStart"/>
      <w:r w:rsidRPr="00433D69">
        <w:rPr>
          <w:rStyle w:val="Emphasis"/>
          <w:rFonts w:asciiTheme="majorBidi" w:hAnsiTheme="majorBidi" w:cstheme="majorBidi"/>
          <w:i w:val="0"/>
          <w:iCs w:val="0"/>
          <w:sz w:val="28"/>
          <w:szCs w:val="28"/>
        </w:rPr>
        <w:t>jannary</w:t>
      </w:r>
      <w:proofErr w:type="spellEnd"/>
      <w:r w:rsidRPr="00433D69">
        <w:rPr>
          <w:rStyle w:val="Emphasis"/>
          <w:rFonts w:asciiTheme="majorBidi" w:hAnsiTheme="majorBidi" w:cstheme="majorBidi"/>
          <w:i w:val="0"/>
          <w:iCs w:val="0"/>
          <w:sz w:val="28"/>
          <w:szCs w:val="28"/>
        </w:rPr>
        <w:t xml:space="preserve">: pp 55-89. </w:t>
      </w:r>
      <w:r w:rsidRPr="00433D69">
        <w:rPr>
          <w:rFonts w:asciiTheme="majorBidi" w:hAnsiTheme="majorBidi" w:cstheme="majorBidi"/>
          <w:sz w:val="28"/>
          <w:szCs w:val="28"/>
        </w:rPr>
        <w:t>[Persian]</w:t>
      </w:r>
    </w:p>
    <w:p w:rsidR="00480522" w:rsidRPr="00480522" w:rsidRDefault="00480522" w:rsidP="00480522">
      <w:pPr>
        <w:pStyle w:val="HTMLPreformatted"/>
        <w:numPr>
          <w:ilvl w:val="0"/>
          <w:numId w:val="4"/>
        </w:numPr>
        <w:bidi w:val="0"/>
        <w:jc w:val="both"/>
        <w:rPr>
          <w:rFonts w:asciiTheme="majorBidi" w:eastAsia="Times New Roman" w:hAnsiTheme="majorBidi" w:cstheme="majorBidi"/>
          <w:sz w:val="28"/>
          <w:szCs w:val="28"/>
          <w:lang w:val="en" w:bidi="ar-SA"/>
        </w:rPr>
      </w:pPr>
      <w:r w:rsidRPr="00480522">
        <w:rPr>
          <w:rStyle w:val="markedcontent"/>
          <w:rFonts w:asciiTheme="majorBidi" w:hAnsiTheme="majorBidi" w:cstheme="majorBidi"/>
          <w:sz w:val="28"/>
          <w:szCs w:val="28"/>
        </w:rPr>
        <w:t>Golan, A.</w:t>
      </w:r>
      <w:r w:rsidRPr="00480522">
        <w:rPr>
          <w:rStyle w:val="markedcontent"/>
          <w:rFonts w:asciiTheme="majorBidi" w:hAnsiTheme="majorBidi" w:cstheme="majorBidi"/>
          <w:sz w:val="28"/>
          <w:szCs w:val="28"/>
        </w:rPr>
        <w:t xml:space="preserve"> </w:t>
      </w:r>
      <w:r w:rsidRPr="00480522">
        <w:rPr>
          <w:rStyle w:val="markedcontent"/>
          <w:rFonts w:asciiTheme="majorBidi" w:hAnsiTheme="majorBidi" w:cstheme="majorBidi"/>
          <w:sz w:val="28"/>
          <w:szCs w:val="28"/>
          <w:rtl/>
        </w:rPr>
        <w:t>)</w:t>
      </w:r>
      <w:r w:rsidRPr="00480522">
        <w:rPr>
          <w:rStyle w:val="markedcontent"/>
          <w:rFonts w:asciiTheme="majorBidi" w:hAnsiTheme="majorBidi" w:cstheme="majorBidi"/>
          <w:sz w:val="28"/>
          <w:szCs w:val="28"/>
        </w:rPr>
        <w:t>2003</w:t>
      </w:r>
      <w:r w:rsidRPr="00480522">
        <w:rPr>
          <w:rStyle w:val="markedcontent"/>
          <w:rFonts w:asciiTheme="majorBidi" w:hAnsiTheme="majorBidi" w:cstheme="majorBidi"/>
          <w:sz w:val="28"/>
          <w:szCs w:val="28"/>
          <w:rtl/>
        </w:rPr>
        <w:t>(</w:t>
      </w:r>
      <w:r w:rsidRPr="00480522">
        <w:rPr>
          <w:rStyle w:val="markedcontent"/>
          <w:rFonts w:asciiTheme="majorBidi" w:hAnsiTheme="majorBidi" w:cstheme="majorBidi"/>
          <w:sz w:val="28"/>
          <w:szCs w:val="28"/>
        </w:rPr>
        <w:t xml:space="preserve">. </w:t>
      </w:r>
      <w:r w:rsidRPr="00480522">
        <w:rPr>
          <w:rStyle w:val="markedcontent"/>
          <w:rFonts w:asciiTheme="majorBidi" w:hAnsiTheme="majorBidi" w:cstheme="majorBidi"/>
          <w:sz w:val="28"/>
          <w:szCs w:val="28"/>
        </w:rPr>
        <w:t xml:space="preserve">Prehistoric </w:t>
      </w:r>
      <w:proofErr w:type="gramStart"/>
      <w:r w:rsidRPr="00480522">
        <w:rPr>
          <w:rStyle w:val="markedcontent"/>
          <w:rFonts w:asciiTheme="majorBidi" w:hAnsiTheme="majorBidi" w:cstheme="majorBidi"/>
          <w:sz w:val="28"/>
          <w:szCs w:val="28"/>
        </w:rPr>
        <w:t>religion</w:t>
      </w:r>
      <w:proofErr w:type="gramEnd"/>
      <w:r w:rsidRPr="00480522">
        <w:rPr>
          <w:rStyle w:val="markedcontent"/>
          <w:rFonts w:asciiTheme="majorBidi" w:hAnsiTheme="majorBidi" w:cstheme="majorBidi"/>
          <w:sz w:val="28"/>
          <w:szCs w:val="28"/>
        </w:rPr>
        <w:t>-Mythology- Symbolism: Jeru-</w:t>
      </w:r>
      <w:proofErr w:type="spellStart"/>
      <w:r w:rsidRPr="00480522">
        <w:rPr>
          <w:rStyle w:val="markedcontent"/>
          <w:rFonts w:asciiTheme="majorBidi" w:hAnsiTheme="majorBidi" w:cstheme="majorBidi"/>
          <w:sz w:val="28"/>
          <w:szCs w:val="28"/>
        </w:rPr>
        <w:t>salem</w:t>
      </w:r>
      <w:proofErr w:type="spellEnd"/>
      <w:r w:rsidRPr="00480522">
        <w:rPr>
          <w:rStyle w:val="markedcontent"/>
          <w:rFonts w:asciiTheme="majorBidi" w:hAnsiTheme="majorBidi" w:cstheme="majorBidi"/>
          <w:sz w:val="28"/>
          <w:szCs w:val="28"/>
        </w:rPr>
        <w:t>.</w:t>
      </w:r>
    </w:p>
    <w:p w:rsidR="00480522" w:rsidRPr="00433D69" w:rsidRDefault="00480522" w:rsidP="00B27244">
      <w:pPr>
        <w:pStyle w:val="ListParagraph"/>
        <w:numPr>
          <w:ilvl w:val="0"/>
          <w:numId w:val="4"/>
        </w:numPr>
        <w:tabs>
          <w:tab w:val="left" w:pos="1886"/>
        </w:tabs>
        <w:bidi w:val="0"/>
        <w:spacing w:line="240" w:lineRule="auto"/>
        <w:rPr>
          <w:rStyle w:val="markedcontent"/>
          <w:rFonts w:asciiTheme="majorBidi" w:eastAsia="Calibri" w:hAnsiTheme="majorBidi" w:cstheme="majorBidi"/>
          <w:sz w:val="28"/>
          <w:szCs w:val="28"/>
          <w:lang w:val="x-none" w:eastAsia="x-none"/>
        </w:rPr>
      </w:pPr>
      <w:r w:rsidRPr="00433D69">
        <w:rPr>
          <w:rFonts w:asciiTheme="majorBidi" w:eastAsia="Calibri" w:hAnsiTheme="majorBidi" w:cstheme="majorBidi"/>
          <w:sz w:val="28"/>
          <w:szCs w:val="28"/>
          <w:rtl/>
          <w:lang w:val="x-none" w:eastAsia="x-none"/>
        </w:rPr>
        <w:t xml:space="preserve"> </w:t>
      </w:r>
      <w:r w:rsidRPr="00433D69">
        <w:rPr>
          <w:rStyle w:val="markedcontent"/>
          <w:rFonts w:asciiTheme="majorBidi" w:hAnsiTheme="majorBidi" w:cstheme="majorBidi"/>
          <w:sz w:val="28"/>
          <w:szCs w:val="28"/>
        </w:rPr>
        <w:t xml:space="preserve">Golan, Ariel. </w:t>
      </w:r>
      <w:r w:rsidRPr="00433D69">
        <w:rPr>
          <w:rStyle w:val="markedcontent"/>
          <w:rFonts w:asciiTheme="majorBidi" w:hAnsiTheme="majorBidi" w:cstheme="majorBidi"/>
          <w:sz w:val="28"/>
          <w:szCs w:val="28"/>
          <w:rtl/>
        </w:rPr>
        <w:t>)</w:t>
      </w:r>
      <w:r w:rsidRPr="00433D69">
        <w:rPr>
          <w:rStyle w:val="markedcontent"/>
          <w:rFonts w:asciiTheme="majorBidi" w:hAnsiTheme="majorBidi" w:cstheme="majorBidi"/>
          <w:sz w:val="28"/>
          <w:szCs w:val="28"/>
        </w:rPr>
        <w:t>2003</w:t>
      </w:r>
      <w:r w:rsidRPr="00433D69">
        <w:rPr>
          <w:rStyle w:val="markedcontent"/>
          <w:rFonts w:asciiTheme="majorBidi" w:hAnsiTheme="majorBidi" w:cstheme="majorBidi"/>
          <w:sz w:val="28"/>
          <w:szCs w:val="28"/>
          <w:rtl/>
        </w:rPr>
        <w:t>(</w:t>
      </w:r>
      <w:r w:rsidRPr="00433D69">
        <w:rPr>
          <w:rStyle w:val="markedcontent"/>
          <w:rFonts w:asciiTheme="majorBidi" w:hAnsiTheme="majorBidi" w:cstheme="majorBidi"/>
          <w:sz w:val="28"/>
          <w:szCs w:val="28"/>
        </w:rPr>
        <w:t>Prehistoric religion-Mythology- Symbolism: Jeru-</w:t>
      </w:r>
      <w:proofErr w:type="spellStart"/>
      <w:r w:rsidRPr="00433D69">
        <w:rPr>
          <w:rStyle w:val="markedcontent"/>
          <w:rFonts w:asciiTheme="majorBidi" w:hAnsiTheme="majorBidi" w:cstheme="majorBidi"/>
          <w:sz w:val="28"/>
          <w:szCs w:val="28"/>
        </w:rPr>
        <w:t>salem</w:t>
      </w:r>
      <w:proofErr w:type="spellEnd"/>
      <w:r w:rsidRPr="00433D69">
        <w:rPr>
          <w:rStyle w:val="markedcontent"/>
          <w:rFonts w:asciiTheme="majorBidi" w:hAnsiTheme="majorBidi" w:cstheme="majorBidi"/>
          <w:sz w:val="28"/>
          <w:szCs w:val="28"/>
        </w:rPr>
        <w:t>.</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Hashemi</w:t>
      </w:r>
      <w:proofErr w:type="spellEnd"/>
      <w:r w:rsidRPr="00433D69">
        <w:rPr>
          <w:rFonts w:asciiTheme="majorBidi" w:eastAsia="Times New Roman" w:hAnsiTheme="majorBidi" w:cstheme="majorBidi"/>
          <w:sz w:val="28"/>
          <w:szCs w:val="28"/>
          <w:lang w:val="en" w:bidi="ar-SA"/>
        </w:rPr>
        <w:t xml:space="preserve">, Z. (2014). "Inspection and arrays and decorative paintings of </w:t>
      </w:r>
      <w:proofErr w:type="spellStart"/>
      <w:r w:rsidRPr="00433D69">
        <w:rPr>
          <w:rFonts w:asciiTheme="majorBidi" w:eastAsia="Times New Roman" w:hAnsiTheme="majorBidi" w:cstheme="majorBidi"/>
          <w:sz w:val="28"/>
          <w:szCs w:val="28"/>
          <w:lang w:val="en" w:bidi="ar-SA"/>
        </w:rPr>
        <w:t>Vakil</w:t>
      </w:r>
      <w:proofErr w:type="spellEnd"/>
      <w:r w:rsidRPr="00433D69">
        <w:rPr>
          <w:rFonts w:asciiTheme="majorBidi" w:eastAsia="Times New Roman" w:hAnsiTheme="majorBidi" w:cstheme="majorBidi"/>
          <w:sz w:val="28"/>
          <w:szCs w:val="28"/>
          <w:lang w:val="en" w:bidi="ar-SA"/>
        </w:rPr>
        <w:t xml:space="preserve"> bath in Shiraz". cultural history studies; Journal of the Iranian History Association, Y 6, N 22, winter, pp: 121-152.</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Hinels</w:t>
      </w:r>
      <w:proofErr w:type="spellEnd"/>
      <w:r w:rsidRPr="00433D69">
        <w:rPr>
          <w:rFonts w:asciiTheme="majorBidi" w:eastAsia="Times New Roman" w:hAnsiTheme="majorBidi" w:cstheme="majorBidi"/>
          <w:sz w:val="28"/>
          <w:szCs w:val="28"/>
          <w:lang w:val="en" w:bidi="ar-SA"/>
        </w:rPr>
        <w:t xml:space="preserve">, J. R. (2010). Understanding Iranian Mythology, translated by </w:t>
      </w:r>
      <w:proofErr w:type="spellStart"/>
      <w:r w:rsidRPr="00433D69">
        <w:rPr>
          <w:rFonts w:asciiTheme="majorBidi" w:eastAsia="Times New Roman" w:hAnsiTheme="majorBidi" w:cstheme="majorBidi"/>
          <w:sz w:val="28"/>
          <w:szCs w:val="28"/>
          <w:lang w:val="en" w:bidi="ar-SA"/>
        </w:rPr>
        <w:t>Jhaleh</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Amoozgar</w:t>
      </w:r>
      <w:proofErr w:type="spellEnd"/>
      <w:r w:rsidRPr="00433D69">
        <w:rPr>
          <w:rFonts w:asciiTheme="majorBidi" w:eastAsia="Times New Roman" w:hAnsiTheme="majorBidi" w:cstheme="majorBidi"/>
          <w:sz w:val="28"/>
          <w:szCs w:val="28"/>
          <w:lang w:val="en" w:bidi="ar-SA"/>
        </w:rPr>
        <w:t xml:space="preserve"> and Ahmad </w:t>
      </w:r>
      <w:proofErr w:type="spellStart"/>
      <w:r w:rsidRPr="00433D69">
        <w:rPr>
          <w:rFonts w:asciiTheme="majorBidi" w:eastAsia="Times New Roman" w:hAnsiTheme="majorBidi" w:cstheme="majorBidi"/>
          <w:sz w:val="28"/>
          <w:szCs w:val="28"/>
          <w:lang w:val="en" w:bidi="ar-SA"/>
        </w:rPr>
        <w:t>Tafzali</w:t>
      </w:r>
      <w:proofErr w:type="spellEnd"/>
      <w:r w:rsidRPr="00433D69">
        <w:rPr>
          <w:rFonts w:asciiTheme="majorBidi" w:eastAsia="Times New Roman" w:hAnsiTheme="majorBidi" w:cstheme="majorBidi"/>
          <w:sz w:val="28"/>
          <w:szCs w:val="28"/>
          <w:lang w:val="en" w:bidi="ar-SA"/>
        </w:rPr>
        <w:t xml:space="preserve">. Tehran: </w:t>
      </w:r>
      <w:proofErr w:type="spellStart"/>
      <w:r w:rsidRPr="00433D69">
        <w:rPr>
          <w:rFonts w:asciiTheme="majorBidi" w:eastAsia="Times New Roman" w:hAnsiTheme="majorBidi" w:cstheme="majorBidi"/>
          <w:sz w:val="28"/>
          <w:szCs w:val="28"/>
          <w:lang w:val="en" w:bidi="ar-SA"/>
        </w:rPr>
        <w:t>Cheshme</w:t>
      </w:r>
      <w:proofErr w:type="spellEnd"/>
      <w:r w:rsidRPr="00433D69">
        <w:rPr>
          <w:rFonts w:asciiTheme="majorBidi" w:eastAsia="Times New Roman" w:hAnsiTheme="majorBidi" w:cstheme="majorBidi"/>
          <w:sz w:val="28"/>
          <w:szCs w:val="28"/>
          <w:lang w:val="en" w:bidi="ar-SA"/>
        </w:rPr>
        <w:t xml:space="preserve"> Publishing.</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Jamali</w:t>
      </w:r>
      <w:proofErr w:type="spellEnd"/>
      <w:r w:rsidRPr="00433D69">
        <w:rPr>
          <w:rFonts w:asciiTheme="majorBidi" w:eastAsia="Times New Roman" w:hAnsiTheme="majorBidi" w:cstheme="majorBidi"/>
          <w:sz w:val="28"/>
          <w:szCs w:val="28"/>
          <w:lang w:val="en" w:bidi="ar-SA"/>
        </w:rPr>
        <w:t>, Sh., &amp; H</w:t>
      </w:r>
      <w:proofErr w:type="spellStart"/>
      <w:r w:rsidRPr="00433D69">
        <w:rPr>
          <w:rFonts w:asciiTheme="majorBidi" w:eastAsia="Times New Roman" w:hAnsiTheme="majorBidi" w:cstheme="majorBidi"/>
          <w:sz w:val="28"/>
          <w:szCs w:val="28"/>
        </w:rPr>
        <w:t>arati</w:t>
      </w:r>
      <w:proofErr w:type="spellEnd"/>
      <w:r w:rsidRPr="00433D69">
        <w:rPr>
          <w:rFonts w:asciiTheme="majorBidi" w:eastAsia="Times New Roman" w:hAnsiTheme="majorBidi" w:cstheme="majorBidi"/>
          <w:sz w:val="28"/>
          <w:szCs w:val="28"/>
        </w:rPr>
        <w:t>,</w:t>
      </w:r>
      <w:r w:rsidRPr="00433D69">
        <w:rPr>
          <w:rFonts w:asciiTheme="majorBidi" w:eastAsia="Times New Roman" w:hAnsiTheme="majorBidi" w:cstheme="majorBidi"/>
          <w:sz w:val="28"/>
          <w:szCs w:val="28"/>
          <w:lang w:val="en" w:bidi="ar-SA"/>
        </w:rPr>
        <w:t xml:space="preserve"> M. (2012). "A comparative study of tiling decorations in the architecture of </w:t>
      </w:r>
      <w:proofErr w:type="spellStart"/>
      <w:r w:rsidRPr="00433D69">
        <w:rPr>
          <w:rFonts w:asciiTheme="majorBidi" w:eastAsia="Times New Roman" w:hAnsiTheme="majorBidi" w:cstheme="majorBidi"/>
          <w:sz w:val="28"/>
          <w:szCs w:val="28"/>
          <w:lang w:val="en" w:bidi="ar-SA"/>
        </w:rPr>
        <w:t>Safavid</w:t>
      </w:r>
      <w:proofErr w:type="spellEnd"/>
      <w:r w:rsidRPr="00433D69">
        <w:rPr>
          <w:rFonts w:asciiTheme="majorBidi" w:eastAsia="Times New Roman" w:hAnsiTheme="majorBidi" w:cstheme="majorBidi"/>
          <w:sz w:val="28"/>
          <w:szCs w:val="28"/>
          <w:lang w:val="en" w:bidi="ar-SA"/>
        </w:rPr>
        <w:t xml:space="preserve"> and Qajar period mosques based on four visual examples". Journal of visual and applied arts, V 5, N 10, fall, pp: 81-94.</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Jarr</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Kh</w:t>
      </w:r>
      <w:proofErr w:type="spellEnd"/>
      <w:r w:rsidRPr="00433D69">
        <w:rPr>
          <w:rFonts w:asciiTheme="majorBidi" w:eastAsia="Times New Roman" w:hAnsiTheme="majorBidi" w:cstheme="majorBidi"/>
          <w:sz w:val="28"/>
          <w:szCs w:val="28"/>
          <w:lang w:val="en" w:bidi="ar-SA"/>
        </w:rPr>
        <w:t xml:space="preserve">. (1985). </w:t>
      </w:r>
      <w:proofErr w:type="spellStart"/>
      <w:r w:rsidRPr="00433D69">
        <w:rPr>
          <w:rFonts w:asciiTheme="majorBidi" w:eastAsia="Times New Roman" w:hAnsiTheme="majorBidi" w:cstheme="majorBidi"/>
          <w:sz w:val="28"/>
          <w:szCs w:val="28"/>
          <w:lang w:val="en" w:bidi="ar-SA"/>
        </w:rPr>
        <w:t>Farhang</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Laros</w:t>
      </w:r>
      <w:proofErr w:type="spellEnd"/>
      <w:r w:rsidRPr="00433D69">
        <w:rPr>
          <w:rFonts w:asciiTheme="majorBidi" w:eastAsia="Times New Roman" w:hAnsiTheme="majorBidi" w:cstheme="majorBidi"/>
          <w:sz w:val="28"/>
          <w:szCs w:val="28"/>
          <w:lang w:val="en" w:bidi="ar-SA"/>
        </w:rPr>
        <w:t xml:space="preserve"> (Arabic-Persian), translated by </w:t>
      </w:r>
      <w:proofErr w:type="spellStart"/>
      <w:r w:rsidRPr="00433D69">
        <w:rPr>
          <w:rFonts w:asciiTheme="majorBidi" w:eastAsia="Times New Roman" w:hAnsiTheme="majorBidi" w:cstheme="majorBidi"/>
          <w:sz w:val="28"/>
          <w:szCs w:val="28"/>
          <w:lang w:val="en" w:bidi="ar-SA"/>
        </w:rPr>
        <w:t>Seyyed</w:t>
      </w:r>
      <w:proofErr w:type="spellEnd"/>
      <w:r w:rsidRPr="00433D69">
        <w:rPr>
          <w:rFonts w:asciiTheme="majorBidi" w:eastAsia="Times New Roman" w:hAnsiTheme="majorBidi" w:cstheme="majorBidi"/>
          <w:sz w:val="28"/>
          <w:szCs w:val="28"/>
          <w:lang w:val="en" w:bidi="ar-SA"/>
        </w:rPr>
        <w:t xml:space="preserve"> Ahmad </w:t>
      </w:r>
      <w:proofErr w:type="spellStart"/>
      <w:r w:rsidRPr="00433D69">
        <w:rPr>
          <w:rFonts w:asciiTheme="majorBidi" w:eastAsia="Times New Roman" w:hAnsiTheme="majorBidi" w:cstheme="majorBidi"/>
          <w:sz w:val="28"/>
          <w:szCs w:val="28"/>
          <w:lang w:val="en" w:bidi="ar-SA"/>
        </w:rPr>
        <w:t>Tabibian</w:t>
      </w:r>
      <w:proofErr w:type="spellEnd"/>
      <w:r w:rsidRPr="00433D69">
        <w:rPr>
          <w:rFonts w:asciiTheme="majorBidi" w:eastAsia="Times New Roman" w:hAnsiTheme="majorBidi" w:cstheme="majorBidi"/>
          <w:sz w:val="28"/>
          <w:szCs w:val="28"/>
          <w:lang w:val="en" w:bidi="ar-SA"/>
        </w:rPr>
        <w:t xml:space="preserve">. Tehran: Amir </w:t>
      </w:r>
      <w:proofErr w:type="spellStart"/>
      <w:r w:rsidRPr="00433D69">
        <w:rPr>
          <w:rFonts w:asciiTheme="majorBidi" w:eastAsia="Times New Roman" w:hAnsiTheme="majorBidi" w:cstheme="majorBidi"/>
          <w:sz w:val="28"/>
          <w:szCs w:val="28"/>
          <w:lang w:val="en" w:bidi="ar-SA"/>
        </w:rPr>
        <w:t>Kabir</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kern w:val="36"/>
          <w:sz w:val="28"/>
          <w:szCs w:val="28"/>
          <w:lang w:bidi="ar-SA"/>
        </w:rPr>
        <w:t>Kafshchian</w:t>
      </w:r>
      <w:proofErr w:type="spellEnd"/>
      <w:r w:rsidRPr="00433D69">
        <w:rPr>
          <w:rFonts w:asciiTheme="majorBidi" w:eastAsia="Times New Roman" w:hAnsiTheme="majorBidi" w:cstheme="majorBidi"/>
          <w:kern w:val="36"/>
          <w:sz w:val="28"/>
          <w:szCs w:val="28"/>
          <w:lang w:bidi="ar-SA"/>
        </w:rPr>
        <w:t xml:space="preserve"> </w:t>
      </w:r>
      <w:proofErr w:type="spellStart"/>
      <w:r w:rsidRPr="00433D69">
        <w:rPr>
          <w:rFonts w:asciiTheme="majorBidi" w:eastAsia="Times New Roman" w:hAnsiTheme="majorBidi" w:cstheme="majorBidi"/>
          <w:kern w:val="36"/>
          <w:sz w:val="28"/>
          <w:szCs w:val="28"/>
          <w:lang w:bidi="ar-SA"/>
        </w:rPr>
        <w:t>Moghadam</w:t>
      </w:r>
      <w:proofErr w:type="spellEnd"/>
      <w:r w:rsidRPr="00433D69">
        <w:rPr>
          <w:rFonts w:asciiTheme="majorBidi" w:eastAsia="Times New Roman" w:hAnsiTheme="majorBidi" w:cstheme="majorBidi"/>
          <w:kern w:val="36"/>
          <w:sz w:val="28"/>
          <w:szCs w:val="28"/>
          <w:lang w:bidi="ar-SA"/>
        </w:rPr>
        <w:t xml:space="preserve">, A. </w:t>
      </w:r>
      <w:proofErr w:type="spellStart"/>
      <w:r w:rsidRPr="00433D69">
        <w:rPr>
          <w:rFonts w:asciiTheme="majorBidi" w:eastAsia="Times New Roman" w:hAnsiTheme="majorBidi" w:cstheme="majorBidi"/>
          <w:kern w:val="36"/>
          <w:sz w:val="28"/>
          <w:szCs w:val="28"/>
          <w:lang w:bidi="ar-SA"/>
        </w:rPr>
        <w:t>Mansori</w:t>
      </w:r>
      <w:proofErr w:type="spellEnd"/>
      <w:r w:rsidRPr="00433D69">
        <w:rPr>
          <w:rFonts w:asciiTheme="majorBidi" w:eastAsia="Times New Roman" w:hAnsiTheme="majorBidi" w:cstheme="majorBidi"/>
          <w:kern w:val="36"/>
          <w:sz w:val="28"/>
          <w:szCs w:val="28"/>
          <w:lang w:bidi="ar-SA"/>
        </w:rPr>
        <w:t xml:space="preserve">, A. &amp; </w:t>
      </w:r>
      <w:proofErr w:type="spellStart"/>
      <w:r w:rsidRPr="00433D69">
        <w:rPr>
          <w:rFonts w:asciiTheme="majorBidi" w:eastAsia="Times New Roman" w:hAnsiTheme="majorBidi" w:cstheme="majorBidi"/>
          <w:kern w:val="36"/>
          <w:sz w:val="28"/>
          <w:szCs w:val="28"/>
          <w:lang w:bidi="ar-SA"/>
        </w:rPr>
        <w:t>Shamsizadeh</w:t>
      </w:r>
      <w:proofErr w:type="spellEnd"/>
      <w:r w:rsidRPr="00433D69">
        <w:rPr>
          <w:rFonts w:asciiTheme="majorBidi" w:eastAsia="Times New Roman" w:hAnsiTheme="majorBidi" w:cstheme="majorBidi"/>
          <w:kern w:val="36"/>
          <w:sz w:val="28"/>
          <w:szCs w:val="28"/>
          <w:lang w:bidi="ar-SA"/>
        </w:rPr>
        <w:t xml:space="preserve"> </w:t>
      </w:r>
      <w:proofErr w:type="spellStart"/>
      <w:r w:rsidRPr="00433D69">
        <w:rPr>
          <w:rFonts w:asciiTheme="majorBidi" w:eastAsia="Times New Roman" w:hAnsiTheme="majorBidi" w:cstheme="majorBidi"/>
          <w:kern w:val="36"/>
          <w:sz w:val="28"/>
          <w:szCs w:val="28"/>
          <w:lang w:bidi="ar-SA"/>
        </w:rPr>
        <w:t>maleki</w:t>
      </w:r>
      <w:proofErr w:type="spellEnd"/>
      <w:r w:rsidRPr="00433D69">
        <w:rPr>
          <w:rFonts w:asciiTheme="majorBidi" w:eastAsia="Times New Roman" w:hAnsiTheme="majorBidi" w:cstheme="majorBidi"/>
          <w:kern w:val="36"/>
          <w:sz w:val="28"/>
          <w:szCs w:val="28"/>
          <w:lang w:bidi="ar-SA"/>
        </w:rPr>
        <w:t xml:space="preserve">, R. (2014). </w:t>
      </w:r>
      <w:r w:rsidRPr="00433D69">
        <w:rPr>
          <w:rFonts w:asciiTheme="majorBidi" w:eastAsia="Times New Roman" w:hAnsiTheme="majorBidi" w:cstheme="majorBidi"/>
          <w:sz w:val="28"/>
          <w:szCs w:val="28"/>
          <w:lang w:val="en" w:bidi="ar-SA"/>
        </w:rPr>
        <w:t>"</w:t>
      </w:r>
      <w:r w:rsidRPr="00433D69">
        <w:rPr>
          <w:rFonts w:asciiTheme="majorBidi" w:eastAsia="Times New Roman" w:hAnsiTheme="majorBidi" w:cstheme="majorBidi"/>
          <w:kern w:val="36"/>
          <w:sz w:val="28"/>
          <w:szCs w:val="28"/>
          <w:lang w:bidi="ar-SA"/>
        </w:rPr>
        <w:t>The Study of Iran's Traditional Architectural Ornament from Mural Painting View</w:t>
      </w:r>
      <w:r w:rsidRPr="00433D69">
        <w:rPr>
          <w:rFonts w:asciiTheme="majorBidi" w:eastAsia="Times New Roman" w:hAnsiTheme="majorBidi" w:cstheme="majorBidi"/>
          <w:sz w:val="28"/>
          <w:szCs w:val="28"/>
          <w:lang w:val="en" w:bidi="ar-SA"/>
        </w:rPr>
        <w:t>"</w:t>
      </w:r>
      <w:r w:rsidRPr="00433D69">
        <w:rPr>
          <w:rFonts w:asciiTheme="majorBidi" w:eastAsia="Times New Roman" w:hAnsiTheme="majorBidi" w:cstheme="majorBidi"/>
          <w:kern w:val="36"/>
          <w:sz w:val="28"/>
          <w:szCs w:val="28"/>
          <w:lang w:bidi="ar-SA"/>
        </w:rPr>
        <w:t>, HONAR-HA-YE-ZIBA HONAR-HA-YE TAJASSOMI, V 18, I 3, N 3, February: pp 64-57.</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Karmi</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Faridni</w:t>
      </w:r>
      <w:proofErr w:type="spellEnd"/>
      <w:r w:rsidRPr="00433D69">
        <w:rPr>
          <w:rFonts w:asciiTheme="majorBidi" w:eastAsia="Times New Roman" w:hAnsiTheme="majorBidi" w:cstheme="majorBidi"/>
          <w:sz w:val="28"/>
          <w:szCs w:val="28"/>
          <w:lang w:val="en" w:bidi="ar-SA"/>
        </w:rPr>
        <w:t xml:space="preserve">, </w:t>
      </w:r>
      <w:proofErr w:type="gramStart"/>
      <w:r w:rsidRPr="00433D69">
        <w:rPr>
          <w:rFonts w:asciiTheme="majorBidi" w:eastAsia="Times New Roman" w:hAnsiTheme="majorBidi" w:cstheme="majorBidi"/>
          <w:sz w:val="28"/>
          <w:szCs w:val="28"/>
          <w:lang w:val="en" w:bidi="ar-SA"/>
        </w:rPr>
        <w:t>A.(</w:t>
      </w:r>
      <w:proofErr w:type="gramEnd"/>
      <w:r w:rsidRPr="00433D69">
        <w:rPr>
          <w:rFonts w:asciiTheme="majorBidi" w:eastAsia="Times New Roman" w:hAnsiTheme="majorBidi" w:cstheme="majorBidi"/>
          <w:sz w:val="28"/>
          <w:szCs w:val="28"/>
          <w:lang w:val="en" w:bidi="ar-SA"/>
        </w:rPr>
        <w:t xml:space="preserve">2005). </w:t>
      </w:r>
      <w:proofErr w:type="spellStart"/>
      <w:r w:rsidRPr="00433D69">
        <w:rPr>
          <w:rFonts w:asciiTheme="majorBidi" w:eastAsia="Times New Roman" w:hAnsiTheme="majorBidi" w:cstheme="majorBidi"/>
          <w:sz w:val="28"/>
          <w:szCs w:val="28"/>
          <w:lang w:val="en" w:bidi="ar-SA"/>
        </w:rPr>
        <w:t>Nahj</w:t>
      </w:r>
      <w:proofErr w:type="spellEnd"/>
      <w:r w:rsidRPr="00433D69">
        <w:rPr>
          <w:rFonts w:asciiTheme="majorBidi" w:eastAsia="Times New Roman" w:hAnsiTheme="majorBidi" w:cstheme="majorBidi"/>
          <w:sz w:val="28"/>
          <w:szCs w:val="28"/>
          <w:lang w:val="en" w:bidi="ar-SA"/>
        </w:rPr>
        <w:t xml:space="preserve"> al-</w:t>
      </w:r>
      <w:proofErr w:type="spellStart"/>
      <w:r w:rsidRPr="00433D69">
        <w:rPr>
          <w:rFonts w:asciiTheme="majorBidi" w:eastAsia="Times New Roman" w:hAnsiTheme="majorBidi" w:cstheme="majorBidi"/>
          <w:sz w:val="28"/>
          <w:szCs w:val="28"/>
          <w:lang w:val="en" w:bidi="ar-SA"/>
        </w:rPr>
        <w:t>Fasahah</w:t>
      </w:r>
      <w:proofErr w:type="spellEnd"/>
      <w:r w:rsidRPr="00433D69">
        <w:rPr>
          <w:rFonts w:asciiTheme="majorBidi" w:eastAsia="Times New Roman" w:hAnsiTheme="majorBidi" w:cstheme="majorBidi"/>
          <w:sz w:val="28"/>
          <w:szCs w:val="28"/>
          <w:lang w:val="en" w:bidi="ar-SA"/>
        </w:rPr>
        <w:t xml:space="preserve">, revised and translated by Ali </w:t>
      </w:r>
      <w:proofErr w:type="spellStart"/>
      <w:r w:rsidRPr="00433D69">
        <w:rPr>
          <w:rFonts w:asciiTheme="majorBidi" w:eastAsia="Times New Roman" w:hAnsiTheme="majorBidi" w:cstheme="majorBidi"/>
          <w:sz w:val="28"/>
          <w:szCs w:val="28"/>
          <w:lang w:val="en" w:bidi="ar-SA"/>
        </w:rPr>
        <w:t>Kerami</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Faridni</w:t>
      </w:r>
      <w:proofErr w:type="spellEnd"/>
      <w:r w:rsidRPr="00433D69">
        <w:rPr>
          <w:rFonts w:asciiTheme="majorBidi" w:eastAsia="Times New Roman" w:hAnsiTheme="majorBidi" w:cstheme="majorBidi"/>
          <w:sz w:val="28"/>
          <w:szCs w:val="28"/>
          <w:lang w:val="en" w:bidi="ar-SA"/>
        </w:rPr>
        <w:t xml:space="preserve">. Qom: </w:t>
      </w:r>
      <w:proofErr w:type="spellStart"/>
      <w:r w:rsidRPr="00433D69">
        <w:rPr>
          <w:rFonts w:asciiTheme="majorBidi" w:eastAsia="Times New Roman" w:hAnsiTheme="majorBidi" w:cstheme="majorBidi"/>
          <w:sz w:val="28"/>
          <w:szCs w:val="28"/>
          <w:lang w:val="en" w:bidi="ar-SA"/>
        </w:rPr>
        <w:t>Halam</w:t>
      </w:r>
      <w:proofErr w:type="spellEnd"/>
      <w:r w:rsidRPr="00433D69">
        <w:rPr>
          <w:rFonts w:asciiTheme="majorBidi" w:eastAsia="Times New Roman" w:hAnsiTheme="majorBidi" w:cstheme="majorBidi"/>
          <w:sz w:val="28"/>
          <w:szCs w:val="28"/>
          <w:lang w:val="en" w:bidi="ar-SA"/>
        </w:rPr>
        <w:t xml:space="preserve"> Publishing.</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Kayani</w:t>
      </w:r>
      <w:proofErr w:type="spellEnd"/>
      <w:r w:rsidRPr="00433D69">
        <w:rPr>
          <w:rFonts w:asciiTheme="majorBidi" w:eastAsia="Times New Roman" w:hAnsiTheme="majorBidi" w:cstheme="majorBidi"/>
          <w:sz w:val="28"/>
          <w:szCs w:val="28"/>
          <w:lang w:val="en" w:bidi="ar-SA"/>
        </w:rPr>
        <w:t>, M. Y. (1379). Architecture of Iran in the Islamic period. Tehran: Publications of Organization for the Study and Compilation of Humanities Books of Universities (</w:t>
      </w:r>
      <w:proofErr w:type="spellStart"/>
      <w:r w:rsidRPr="00433D69">
        <w:rPr>
          <w:rFonts w:asciiTheme="majorBidi" w:eastAsia="Times New Roman" w:hAnsiTheme="majorBidi" w:cstheme="majorBidi"/>
          <w:sz w:val="28"/>
          <w:szCs w:val="28"/>
          <w:lang w:val="en" w:bidi="ar-SA"/>
        </w:rPr>
        <w:t>Samt</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bidi="ar-SA"/>
        </w:rPr>
        <w:t>Khazaei</w:t>
      </w:r>
      <w:proofErr w:type="spellEnd"/>
      <w:r w:rsidRPr="00433D69">
        <w:rPr>
          <w:rFonts w:asciiTheme="majorBidi" w:eastAsia="Times New Roman" w:hAnsiTheme="majorBidi" w:cstheme="majorBidi"/>
          <w:sz w:val="28"/>
          <w:szCs w:val="28"/>
          <w:lang w:bidi="ar-SA"/>
        </w:rPr>
        <w:t xml:space="preserve">, M. (2001). </w:t>
      </w:r>
      <w:proofErr w:type="spellStart"/>
      <w:r w:rsidRPr="00433D69">
        <w:rPr>
          <w:rFonts w:asciiTheme="majorBidi" w:eastAsia="Times New Roman" w:hAnsiTheme="majorBidi" w:cstheme="majorBidi"/>
          <w:sz w:val="28"/>
          <w:szCs w:val="28"/>
          <w:lang w:bidi="ar-SA"/>
        </w:rPr>
        <w:t>Hazar</w:t>
      </w:r>
      <w:proofErr w:type="spellEnd"/>
      <w:r w:rsidRPr="00433D69">
        <w:rPr>
          <w:rFonts w:asciiTheme="majorBidi" w:eastAsia="Times New Roman" w:hAnsiTheme="majorBidi" w:cstheme="majorBidi"/>
          <w:sz w:val="28"/>
          <w:szCs w:val="28"/>
          <w:lang w:bidi="ar-SA"/>
        </w:rPr>
        <w:t xml:space="preserve"> </w:t>
      </w:r>
      <w:proofErr w:type="spellStart"/>
      <w:r w:rsidRPr="00433D69">
        <w:rPr>
          <w:rFonts w:asciiTheme="majorBidi" w:eastAsia="Times New Roman" w:hAnsiTheme="majorBidi" w:cstheme="majorBidi"/>
          <w:sz w:val="28"/>
          <w:szCs w:val="28"/>
          <w:lang w:bidi="ar-SA"/>
        </w:rPr>
        <w:t>Naqsh</w:t>
      </w:r>
      <w:proofErr w:type="spellEnd"/>
      <w:r w:rsidRPr="00433D69">
        <w:rPr>
          <w:rFonts w:asciiTheme="majorBidi" w:eastAsia="Times New Roman" w:hAnsiTheme="majorBidi" w:cstheme="majorBidi"/>
          <w:sz w:val="28"/>
          <w:szCs w:val="28"/>
          <w:lang w:bidi="ar-SA"/>
        </w:rPr>
        <w:t>. Tehran: Publications of the Institute of Islamic Art Studies.</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Khazaei</w:t>
      </w:r>
      <w:proofErr w:type="spellEnd"/>
      <w:r w:rsidRPr="00433D69">
        <w:rPr>
          <w:rFonts w:asciiTheme="majorBidi" w:eastAsia="Times New Roman" w:hAnsiTheme="majorBidi" w:cstheme="majorBidi"/>
          <w:sz w:val="28"/>
          <w:szCs w:val="28"/>
          <w:lang w:val="en" w:bidi="ar-SA"/>
        </w:rPr>
        <w:t>, M. (2002). "The role of the lion in Islamic art". Visual Arts, N 17, June, pp: 57-54.</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Khazaei</w:t>
      </w:r>
      <w:proofErr w:type="spellEnd"/>
      <w:r w:rsidRPr="00433D69">
        <w:rPr>
          <w:rFonts w:asciiTheme="majorBidi" w:eastAsia="Times New Roman" w:hAnsiTheme="majorBidi" w:cstheme="majorBidi"/>
          <w:sz w:val="28"/>
          <w:szCs w:val="28"/>
          <w:lang w:val="en" w:bidi="ar-SA"/>
        </w:rPr>
        <w:t>, M. (2007). "The symbolic role of the peacock in decorative arts of Iran". Book of the Month of Art, N 111 and 112, pp: 6-12.</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lastRenderedPageBreak/>
        <w:t>Kian, M. (2005). Lime paintings in the bathrooms". A collection of articles on the bath conference in Iranian culture, Institute of Anthropology, Cultural Heritage and Tourism Organization, Tehran.</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t xml:space="preserve">Kurdistan chronicler, Mirza Ali-Akbar. (2005). </w:t>
      </w:r>
      <w:proofErr w:type="spellStart"/>
      <w:r w:rsidRPr="00433D69">
        <w:rPr>
          <w:rFonts w:asciiTheme="majorBidi" w:eastAsia="Times New Roman" w:hAnsiTheme="majorBidi" w:cstheme="majorBidi"/>
          <w:sz w:val="28"/>
          <w:szCs w:val="28"/>
          <w:lang w:val="en" w:bidi="ar-SA"/>
        </w:rPr>
        <w:t>Hadiqeh</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Nasirieh</w:t>
      </w:r>
      <w:proofErr w:type="spellEnd"/>
      <w:r w:rsidRPr="00433D69">
        <w:rPr>
          <w:rFonts w:asciiTheme="majorBidi" w:eastAsia="Times New Roman" w:hAnsiTheme="majorBidi" w:cstheme="majorBidi"/>
          <w:sz w:val="28"/>
          <w:szCs w:val="28"/>
          <w:lang w:val="en" w:bidi="ar-SA"/>
        </w:rPr>
        <w:t xml:space="preserve"> and </w:t>
      </w:r>
      <w:proofErr w:type="spellStart"/>
      <w:r w:rsidRPr="00433D69">
        <w:rPr>
          <w:rFonts w:asciiTheme="majorBidi" w:eastAsia="Times New Roman" w:hAnsiTheme="majorBidi" w:cstheme="majorBidi"/>
          <w:sz w:val="28"/>
          <w:szCs w:val="28"/>
          <w:lang w:val="en" w:bidi="ar-SA"/>
        </w:rPr>
        <w:t>Tohfe</w:t>
      </w:r>
      <w:proofErr w:type="spellEnd"/>
      <w:r w:rsidRPr="00433D69">
        <w:rPr>
          <w:rFonts w:asciiTheme="majorBidi" w:eastAsia="Times New Roman" w:hAnsiTheme="majorBidi" w:cstheme="majorBidi"/>
          <w:sz w:val="28"/>
          <w:szCs w:val="28"/>
          <w:lang w:val="en" w:bidi="ar-SA"/>
        </w:rPr>
        <w:t xml:space="preserve"> Al-Zafar, Geography and History of Kurdistan, by Mohammad Rauf </w:t>
      </w:r>
      <w:proofErr w:type="spellStart"/>
      <w:r w:rsidRPr="00433D69">
        <w:rPr>
          <w:rFonts w:asciiTheme="majorBidi" w:eastAsia="Times New Roman" w:hAnsiTheme="majorBidi" w:cstheme="majorBidi"/>
          <w:sz w:val="28"/>
          <w:szCs w:val="28"/>
          <w:lang w:val="en" w:bidi="ar-SA"/>
        </w:rPr>
        <w:t>Tawakli</w:t>
      </w:r>
      <w:proofErr w:type="spellEnd"/>
      <w:r w:rsidRPr="00433D69">
        <w:rPr>
          <w:rFonts w:asciiTheme="majorBidi" w:eastAsia="Times New Roman" w:hAnsiTheme="majorBidi" w:cstheme="majorBidi"/>
          <w:sz w:val="28"/>
          <w:szCs w:val="28"/>
          <w:lang w:val="en" w:bidi="ar-SA"/>
        </w:rPr>
        <w:t xml:space="preserve">, second edition. Tehran: </w:t>
      </w:r>
      <w:proofErr w:type="spellStart"/>
      <w:r w:rsidRPr="00433D69">
        <w:rPr>
          <w:rFonts w:asciiTheme="majorBidi" w:eastAsia="Times New Roman" w:hAnsiTheme="majorBidi" w:cstheme="majorBidi"/>
          <w:sz w:val="28"/>
          <w:szCs w:val="28"/>
          <w:lang w:val="en" w:bidi="ar-SA"/>
        </w:rPr>
        <w:t>Tawakli</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Makinjad</w:t>
      </w:r>
      <w:proofErr w:type="spellEnd"/>
      <w:r w:rsidRPr="00433D69">
        <w:rPr>
          <w:rFonts w:asciiTheme="majorBidi" w:eastAsia="Times New Roman" w:hAnsiTheme="majorBidi" w:cstheme="majorBidi"/>
          <w:sz w:val="28"/>
          <w:szCs w:val="28"/>
          <w:lang w:val="en" w:bidi="ar-SA"/>
        </w:rPr>
        <w:t xml:space="preserve">, M. (2002). "The role of decorations in Islamic tile architecture of Iran". Book </w:t>
      </w:r>
      <w:proofErr w:type="spellStart"/>
      <w:r w:rsidRPr="00433D69">
        <w:rPr>
          <w:rFonts w:asciiTheme="majorBidi" w:eastAsia="Times New Roman" w:hAnsiTheme="majorBidi" w:cstheme="majorBidi"/>
          <w:sz w:val="28"/>
          <w:szCs w:val="28"/>
          <w:lang w:val="en" w:bidi="ar-SA"/>
        </w:rPr>
        <w:t>Mah</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Hanar</w:t>
      </w:r>
      <w:proofErr w:type="spellEnd"/>
      <w:r w:rsidRPr="00433D69">
        <w:rPr>
          <w:rFonts w:asciiTheme="majorBidi" w:eastAsia="Times New Roman" w:hAnsiTheme="majorBidi" w:cstheme="majorBidi"/>
          <w:sz w:val="28"/>
          <w:szCs w:val="28"/>
          <w:lang w:val="en" w:bidi="ar-SA"/>
        </w:rPr>
        <w:t xml:space="preserve">, No. 45 and 46, </w:t>
      </w:r>
      <w:proofErr w:type="spellStart"/>
      <w:r w:rsidRPr="00433D69">
        <w:rPr>
          <w:rFonts w:asciiTheme="majorBidi" w:eastAsia="Times New Roman" w:hAnsiTheme="majorBidi" w:cstheme="majorBidi"/>
          <w:sz w:val="28"/>
          <w:szCs w:val="28"/>
          <w:lang w:val="en" w:bidi="ar-SA"/>
        </w:rPr>
        <w:t>Khordad</w:t>
      </w:r>
      <w:proofErr w:type="spellEnd"/>
      <w:r w:rsidRPr="00433D69">
        <w:rPr>
          <w:rFonts w:asciiTheme="majorBidi" w:eastAsia="Times New Roman" w:hAnsiTheme="majorBidi" w:cstheme="majorBidi"/>
          <w:sz w:val="28"/>
          <w:szCs w:val="28"/>
          <w:lang w:val="en" w:bidi="ar-SA"/>
        </w:rPr>
        <w:t xml:space="preserve"> and </w:t>
      </w:r>
      <w:proofErr w:type="spellStart"/>
      <w:r w:rsidRPr="00433D69">
        <w:rPr>
          <w:rFonts w:asciiTheme="majorBidi" w:eastAsia="Times New Roman" w:hAnsiTheme="majorBidi" w:cstheme="majorBidi"/>
          <w:sz w:val="28"/>
          <w:szCs w:val="28"/>
          <w:lang w:val="en" w:bidi="ar-SA"/>
        </w:rPr>
        <w:t>Tir</w:t>
      </w:r>
      <w:proofErr w:type="spellEnd"/>
      <w:r w:rsidRPr="00433D69">
        <w:rPr>
          <w:rFonts w:asciiTheme="majorBidi" w:eastAsia="Times New Roman" w:hAnsiTheme="majorBidi" w:cstheme="majorBidi"/>
          <w:sz w:val="28"/>
          <w:szCs w:val="28"/>
          <w:lang w:val="en" w:bidi="ar-SA"/>
        </w:rPr>
        <w:t>, pp: 71-68.</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Makinjad</w:t>
      </w:r>
      <w:proofErr w:type="spellEnd"/>
      <w:r w:rsidRPr="00433D69">
        <w:rPr>
          <w:rFonts w:asciiTheme="majorBidi" w:eastAsia="Times New Roman" w:hAnsiTheme="majorBidi" w:cstheme="majorBidi"/>
          <w:sz w:val="28"/>
          <w:szCs w:val="28"/>
          <w:lang w:val="en" w:bidi="ar-SA"/>
        </w:rPr>
        <w:t xml:space="preserve">, M. (2008). History of Iranian Art in the Islamic Period: Architectural Decorations. Tehran: </w:t>
      </w:r>
      <w:proofErr w:type="spellStart"/>
      <w:r w:rsidRPr="00433D69">
        <w:rPr>
          <w:rFonts w:asciiTheme="majorBidi" w:eastAsia="Times New Roman" w:hAnsiTheme="majorBidi" w:cstheme="majorBidi"/>
          <w:sz w:val="28"/>
          <w:szCs w:val="28"/>
          <w:lang w:val="en" w:bidi="ar-SA"/>
        </w:rPr>
        <w:t>Samt</w:t>
      </w:r>
      <w:proofErr w:type="spellEnd"/>
      <w:r w:rsidRPr="00433D69">
        <w:rPr>
          <w:rFonts w:asciiTheme="majorBidi" w:eastAsia="Times New Roman" w:hAnsiTheme="majorBidi" w:cstheme="majorBidi"/>
          <w:sz w:val="28"/>
          <w:szCs w:val="28"/>
          <w:lang w:val="en" w:bidi="ar-SA"/>
        </w:rPr>
        <w:t xml:space="preserve"> Publications.</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Malek</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Zadeh</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Bayani</w:t>
      </w:r>
      <w:proofErr w:type="spellEnd"/>
      <w:r w:rsidRPr="00433D69">
        <w:rPr>
          <w:rFonts w:asciiTheme="majorBidi" w:eastAsia="Times New Roman" w:hAnsiTheme="majorBidi" w:cstheme="majorBidi"/>
          <w:sz w:val="28"/>
          <w:szCs w:val="28"/>
          <w:lang w:val="en" w:bidi="ar-SA"/>
        </w:rPr>
        <w:t xml:space="preserve">, Q. (1351). "falcon sign of fur". Historical Surveys, Q7, N 38, April and </w:t>
      </w:r>
      <w:proofErr w:type="spellStart"/>
      <w:r w:rsidRPr="00433D69">
        <w:rPr>
          <w:rFonts w:asciiTheme="majorBidi" w:eastAsia="Times New Roman" w:hAnsiTheme="majorBidi" w:cstheme="majorBidi"/>
          <w:sz w:val="28"/>
          <w:szCs w:val="28"/>
          <w:lang w:val="en" w:bidi="ar-SA"/>
        </w:rPr>
        <w:t>Ardibehesht</w:t>
      </w:r>
      <w:proofErr w:type="spellEnd"/>
      <w:r w:rsidRPr="00433D69">
        <w:rPr>
          <w:rFonts w:asciiTheme="majorBidi" w:eastAsia="Times New Roman" w:hAnsiTheme="majorBidi" w:cstheme="majorBidi"/>
          <w:sz w:val="28"/>
          <w:szCs w:val="28"/>
          <w:lang w:val="en" w:bidi="ar-SA"/>
        </w:rPr>
        <w:t>, pp: 1-34.</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Mansoori</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Jazabadi</w:t>
      </w:r>
      <w:proofErr w:type="spellEnd"/>
      <w:r w:rsidRPr="00433D69">
        <w:rPr>
          <w:rFonts w:asciiTheme="majorBidi" w:eastAsia="Times New Roman" w:hAnsiTheme="majorBidi" w:cstheme="majorBidi"/>
          <w:sz w:val="28"/>
          <w:szCs w:val="28"/>
          <w:lang w:val="en" w:bidi="ar-SA"/>
        </w:rPr>
        <w:t xml:space="preserve">, J., &amp; Hosseini, S. H. (2015). "The evolution of human motifs in the tiling of historical baths in Isfahan city from the </w:t>
      </w:r>
      <w:proofErr w:type="spellStart"/>
      <w:r w:rsidRPr="00433D69">
        <w:rPr>
          <w:rFonts w:asciiTheme="majorBidi" w:eastAsia="Times New Roman" w:hAnsiTheme="majorBidi" w:cstheme="majorBidi"/>
          <w:sz w:val="28"/>
          <w:szCs w:val="28"/>
          <w:lang w:val="en" w:bidi="ar-SA"/>
        </w:rPr>
        <w:t>Safavid</w:t>
      </w:r>
      <w:proofErr w:type="spellEnd"/>
      <w:r w:rsidRPr="00433D69">
        <w:rPr>
          <w:rFonts w:asciiTheme="majorBidi" w:eastAsia="Times New Roman" w:hAnsiTheme="majorBidi" w:cstheme="majorBidi"/>
          <w:sz w:val="28"/>
          <w:szCs w:val="28"/>
          <w:lang w:val="en" w:bidi="ar-SA"/>
        </w:rPr>
        <w:t xml:space="preserve"> period to the end of the Qajar period". Art Research </w:t>
      </w:r>
      <w:proofErr w:type="gramStart"/>
      <w:r w:rsidRPr="00433D69">
        <w:rPr>
          <w:rFonts w:asciiTheme="majorBidi" w:eastAsia="Times New Roman" w:hAnsiTheme="majorBidi" w:cstheme="majorBidi"/>
          <w:sz w:val="28"/>
          <w:szCs w:val="28"/>
          <w:lang w:val="en" w:bidi="ar-SA"/>
        </w:rPr>
        <w:t>Journal,  Y</w:t>
      </w:r>
      <w:proofErr w:type="gramEnd"/>
      <w:r w:rsidRPr="00433D69">
        <w:rPr>
          <w:rFonts w:asciiTheme="majorBidi" w:eastAsia="Times New Roman" w:hAnsiTheme="majorBidi" w:cstheme="majorBidi"/>
          <w:sz w:val="28"/>
          <w:szCs w:val="28"/>
          <w:lang w:val="en" w:bidi="ar-SA"/>
        </w:rPr>
        <w:t xml:space="preserve"> 6, N 12, autumn and winter, pp: 103-117.</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Mehjoor</w:t>
      </w:r>
      <w:proofErr w:type="spellEnd"/>
      <w:r w:rsidRPr="00433D69">
        <w:rPr>
          <w:rFonts w:asciiTheme="majorBidi" w:eastAsia="Times New Roman" w:hAnsiTheme="majorBidi" w:cstheme="majorBidi"/>
          <w:sz w:val="28"/>
          <w:szCs w:val="28"/>
          <w:lang w:val="en" w:bidi="ar-SA"/>
        </w:rPr>
        <w:t>, F</w:t>
      </w:r>
      <w:r w:rsidRPr="00433D69">
        <w:rPr>
          <w:rFonts w:asciiTheme="majorBidi" w:eastAsia="Times New Roman" w:hAnsiTheme="majorBidi" w:cstheme="majorBidi"/>
          <w:sz w:val="28"/>
          <w:szCs w:val="28"/>
          <w:rtl/>
          <w:lang w:val="en" w:bidi="ar-SA"/>
        </w:rPr>
        <w:t>.</w:t>
      </w:r>
      <w:r w:rsidRPr="00433D69">
        <w:rPr>
          <w:rFonts w:asciiTheme="majorBidi" w:eastAsia="Times New Roman" w:hAnsiTheme="majorBidi" w:cstheme="majorBidi"/>
          <w:sz w:val="28"/>
          <w:szCs w:val="28"/>
          <w:lang w:val="en" w:bidi="ar-SA"/>
        </w:rPr>
        <w:t xml:space="preserve"> (2003). "Bathroom in Islamic Iranian cities". Book of Art Month, </w:t>
      </w:r>
      <w:proofErr w:type="spellStart"/>
      <w:r w:rsidRPr="00433D69">
        <w:rPr>
          <w:rFonts w:asciiTheme="majorBidi" w:eastAsia="Times New Roman" w:hAnsiTheme="majorBidi" w:cstheme="majorBidi"/>
          <w:sz w:val="28"/>
          <w:szCs w:val="28"/>
          <w:lang w:val="en" w:bidi="ar-SA"/>
        </w:rPr>
        <w:t>Khordad</w:t>
      </w:r>
      <w:proofErr w:type="spellEnd"/>
      <w:r w:rsidRPr="00433D69">
        <w:rPr>
          <w:rFonts w:asciiTheme="majorBidi" w:eastAsia="Times New Roman" w:hAnsiTheme="majorBidi" w:cstheme="majorBidi"/>
          <w:sz w:val="28"/>
          <w:szCs w:val="28"/>
          <w:lang w:val="en" w:bidi="ar-SA"/>
        </w:rPr>
        <w:t xml:space="preserve"> and </w:t>
      </w:r>
      <w:proofErr w:type="spellStart"/>
      <w:r w:rsidRPr="00433D69">
        <w:rPr>
          <w:rFonts w:asciiTheme="majorBidi" w:eastAsia="Times New Roman" w:hAnsiTheme="majorBidi" w:cstheme="majorBidi"/>
          <w:sz w:val="28"/>
          <w:szCs w:val="28"/>
          <w:lang w:val="en" w:bidi="ar-SA"/>
        </w:rPr>
        <w:t>Tir</w:t>
      </w:r>
      <w:proofErr w:type="spellEnd"/>
      <w:r w:rsidRPr="00433D69">
        <w:rPr>
          <w:rFonts w:asciiTheme="majorBidi" w:eastAsia="Times New Roman" w:hAnsiTheme="majorBidi" w:cstheme="majorBidi"/>
          <w:sz w:val="28"/>
          <w:szCs w:val="28"/>
          <w:lang w:val="en" w:bidi="ar-SA"/>
        </w:rPr>
        <w:t>, pp: 60-67.</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Mokhlisi</w:t>
      </w:r>
      <w:proofErr w:type="spellEnd"/>
      <w:r w:rsidRPr="00433D69">
        <w:rPr>
          <w:rFonts w:asciiTheme="majorBidi" w:eastAsia="Times New Roman" w:hAnsiTheme="majorBidi" w:cstheme="majorBidi"/>
          <w:sz w:val="28"/>
          <w:szCs w:val="28"/>
          <w:lang w:val="en" w:bidi="ar-SA"/>
        </w:rPr>
        <w:t>, M. A. (2005). "Decorations and arrays in the bathroom". The collection of articles of the bath conference in Iranian culture, Anthropology Research Institute, Cultural Heritage and Tourism Organization, Tehran.</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Momeni</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Landi</w:t>
      </w:r>
      <w:proofErr w:type="spellEnd"/>
      <w:r w:rsidRPr="00433D69">
        <w:rPr>
          <w:rFonts w:asciiTheme="majorBidi" w:eastAsia="Times New Roman" w:hAnsiTheme="majorBidi" w:cstheme="majorBidi"/>
          <w:sz w:val="28"/>
          <w:szCs w:val="28"/>
          <w:lang w:val="en" w:bidi="ar-SA"/>
        </w:rPr>
        <w:t xml:space="preserve">, M., &amp; Chit </w:t>
      </w:r>
      <w:proofErr w:type="spellStart"/>
      <w:r w:rsidRPr="00433D69">
        <w:rPr>
          <w:rFonts w:asciiTheme="majorBidi" w:eastAsia="Times New Roman" w:hAnsiTheme="majorBidi" w:cstheme="majorBidi"/>
          <w:sz w:val="28"/>
          <w:szCs w:val="28"/>
          <w:lang w:val="en" w:bidi="ar-SA"/>
        </w:rPr>
        <w:t>Sazan</w:t>
      </w:r>
      <w:proofErr w:type="spellEnd"/>
      <w:r w:rsidRPr="00433D69">
        <w:rPr>
          <w:rFonts w:asciiTheme="majorBidi" w:eastAsia="Times New Roman" w:hAnsiTheme="majorBidi" w:cstheme="majorBidi"/>
          <w:sz w:val="28"/>
          <w:szCs w:val="28"/>
          <w:lang w:val="en" w:bidi="ar-SA"/>
        </w:rPr>
        <w:t>, A. H. (2016). "A Look at the Symbolic Elements of the Qajar Tile Paintings of Kerman (A Case Study of Ten Works"), Journal of Islamic Painting, Volume 3, Number 15, Fall, pp: 4-18.</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t>Moriah, J</w:t>
      </w:r>
      <w:r w:rsidRPr="00433D69">
        <w:rPr>
          <w:rFonts w:asciiTheme="majorBidi" w:eastAsia="Times New Roman" w:hAnsiTheme="majorBidi" w:cstheme="majorBidi"/>
          <w:sz w:val="28"/>
          <w:szCs w:val="28"/>
          <w:rtl/>
          <w:lang w:val="en" w:bidi="ar-SA"/>
        </w:rPr>
        <w:t>.</w:t>
      </w:r>
      <w:r w:rsidRPr="00433D69">
        <w:rPr>
          <w:rFonts w:asciiTheme="majorBidi" w:eastAsia="Times New Roman" w:hAnsiTheme="majorBidi" w:cstheme="majorBidi"/>
          <w:sz w:val="28"/>
          <w:szCs w:val="28"/>
          <w:lang w:val="en" w:bidi="ar-SA"/>
        </w:rPr>
        <w:t xml:space="preserve"> (2007). James Moriah's travelogue, translated by </w:t>
      </w:r>
      <w:proofErr w:type="spellStart"/>
      <w:r w:rsidRPr="00433D69">
        <w:rPr>
          <w:rFonts w:asciiTheme="majorBidi" w:eastAsia="Times New Roman" w:hAnsiTheme="majorBidi" w:cstheme="majorBidi"/>
          <w:sz w:val="28"/>
          <w:szCs w:val="28"/>
          <w:lang w:val="en" w:bidi="ar-SA"/>
        </w:rPr>
        <w:t>Abolqasem</w:t>
      </w:r>
      <w:proofErr w:type="spellEnd"/>
      <w:r w:rsidRPr="00433D69">
        <w:rPr>
          <w:rFonts w:asciiTheme="majorBidi" w:eastAsia="Times New Roman" w:hAnsiTheme="majorBidi" w:cstheme="majorBidi"/>
          <w:sz w:val="28"/>
          <w:szCs w:val="28"/>
          <w:lang w:val="en" w:bidi="ar-SA"/>
        </w:rPr>
        <w:t xml:space="preserve"> Seri</w:t>
      </w:r>
      <w:r w:rsidRPr="00433D69">
        <w:rPr>
          <w:rFonts w:asciiTheme="majorBidi" w:eastAsia="Times New Roman" w:hAnsiTheme="majorBidi" w:cstheme="majorBidi"/>
          <w:sz w:val="28"/>
          <w:szCs w:val="28"/>
          <w:rtl/>
          <w:lang w:val="en" w:bidi="ar-SA"/>
        </w:rPr>
        <w:t>.</w:t>
      </w:r>
      <w:r w:rsidRPr="00433D69">
        <w:rPr>
          <w:rFonts w:asciiTheme="majorBidi" w:eastAsia="Times New Roman" w:hAnsiTheme="majorBidi" w:cstheme="majorBidi"/>
          <w:sz w:val="28"/>
          <w:szCs w:val="28"/>
          <w:lang w:val="en" w:bidi="ar-SA"/>
        </w:rPr>
        <w:t xml:space="preserve"> Tehran: </w:t>
      </w:r>
      <w:proofErr w:type="spellStart"/>
      <w:r w:rsidRPr="00433D69">
        <w:rPr>
          <w:rFonts w:asciiTheme="majorBidi" w:eastAsia="Times New Roman" w:hAnsiTheme="majorBidi" w:cstheme="majorBidi"/>
          <w:sz w:val="28"/>
          <w:szCs w:val="28"/>
          <w:lang w:val="en" w:bidi="ar-SA"/>
        </w:rPr>
        <w:t>Tos</w:t>
      </w:r>
      <w:proofErr w:type="spellEnd"/>
      <w:r w:rsidRPr="00433D69">
        <w:rPr>
          <w:rFonts w:asciiTheme="majorBidi" w:eastAsia="Times New Roman" w:hAnsiTheme="majorBidi" w:cstheme="majorBidi"/>
          <w:sz w:val="28"/>
          <w:szCs w:val="28"/>
          <w:lang w:val="en" w:bidi="ar-SA"/>
        </w:rPr>
        <w:t xml:space="preserve"> publishing.</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Mostofi</w:t>
      </w:r>
      <w:proofErr w:type="spellEnd"/>
      <w:r w:rsidRPr="00433D69">
        <w:rPr>
          <w:rFonts w:asciiTheme="majorBidi" w:eastAsia="Times New Roman" w:hAnsiTheme="majorBidi" w:cstheme="majorBidi"/>
          <w:sz w:val="28"/>
          <w:szCs w:val="28"/>
          <w:lang w:val="en" w:bidi="ar-SA"/>
        </w:rPr>
        <w:t xml:space="preserve">, A. (1360). Description of my life: social and administrative history of the Qajar era. V 1. Tehran: </w:t>
      </w:r>
      <w:proofErr w:type="spellStart"/>
      <w:r w:rsidRPr="00433D69">
        <w:rPr>
          <w:rFonts w:asciiTheme="majorBidi" w:eastAsia="Times New Roman" w:hAnsiTheme="majorBidi" w:cstheme="majorBidi"/>
          <w:sz w:val="28"/>
          <w:szCs w:val="28"/>
          <w:lang w:val="en" w:bidi="ar-SA"/>
        </w:rPr>
        <w:t>Zovar</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Najiboglu</w:t>
      </w:r>
      <w:proofErr w:type="spellEnd"/>
      <w:r w:rsidRPr="00433D69">
        <w:rPr>
          <w:rFonts w:asciiTheme="majorBidi" w:eastAsia="Times New Roman" w:hAnsiTheme="majorBidi" w:cstheme="majorBidi"/>
          <w:sz w:val="28"/>
          <w:szCs w:val="28"/>
          <w:lang w:val="en" w:bidi="ar-SA"/>
        </w:rPr>
        <w:t xml:space="preserve">, G. R. (2000). Geometry and decoration in Islamic architecture. Translated by </w:t>
      </w:r>
      <w:proofErr w:type="spellStart"/>
      <w:r w:rsidRPr="00433D69">
        <w:rPr>
          <w:rFonts w:asciiTheme="majorBidi" w:eastAsia="Times New Roman" w:hAnsiTheme="majorBidi" w:cstheme="majorBidi"/>
          <w:sz w:val="28"/>
          <w:szCs w:val="28"/>
          <w:lang w:val="en" w:bidi="ar-SA"/>
        </w:rPr>
        <w:t>Mehrdad</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Qayyomi</w:t>
      </w:r>
      <w:proofErr w:type="spellEnd"/>
      <w:r w:rsidRPr="00433D69">
        <w:rPr>
          <w:rFonts w:asciiTheme="majorBidi" w:eastAsia="Times New Roman" w:hAnsiTheme="majorBidi" w:cstheme="majorBidi"/>
          <w:sz w:val="28"/>
          <w:szCs w:val="28"/>
          <w:lang w:val="en" w:bidi="ar-SA"/>
        </w:rPr>
        <w:t xml:space="preserve">. Tehran: </w:t>
      </w:r>
      <w:proofErr w:type="spellStart"/>
      <w:r w:rsidRPr="00433D69">
        <w:rPr>
          <w:rFonts w:asciiTheme="majorBidi" w:eastAsia="Times New Roman" w:hAnsiTheme="majorBidi" w:cstheme="majorBidi"/>
          <w:sz w:val="28"/>
          <w:szCs w:val="28"/>
          <w:lang w:val="en" w:bidi="ar-SA"/>
        </w:rPr>
        <w:t>Rozeneh</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Omidhar</w:t>
      </w:r>
      <w:proofErr w:type="spellEnd"/>
      <w:r w:rsidRPr="00433D69">
        <w:rPr>
          <w:rFonts w:asciiTheme="majorBidi" w:eastAsia="Times New Roman" w:hAnsiTheme="majorBidi" w:cstheme="majorBidi"/>
          <w:sz w:val="28"/>
          <w:szCs w:val="28"/>
          <w:lang w:val="en" w:bidi="ar-SA"/>
        </w:rPr>
        <w:t xml:space="preserve">, F., </w:t>
      </w:r>
      <w:proofErr w:type="spellStart"/>
      <w:r w:rsidRPr="00433D69">
        <w:rPr>
          <w:rFonts w:asciiTheme="majorBidi" w:eastAsia="Times New Roman" w:hAnsiTheme="majorBidi" w:cstheme="majorBidi"/>
          <w:sz w:val="28"/>
          <w:szCs w:val="28"/>
          <w:lang w:val="en" w:bidi="ar-SA"/>
        </w:rPr>
        <w:t>Razmjooi</w:t>
      </w:r>
      <w:proofErr w:type="spellEnd"/>
      <w:r w:rsidRPr="00433D69">
        <w:rPr>
          <w:rFonts w:asciiTheme="majorBidi" w:eastAsia="Times New Roman" w:hAnsiTheme="majorBidi" w:cstheme="majorBidi"/>
          <w:sz w:val="28"/>
          <w:szCs w:val="28"/>
          <w:lang w:val="en" w:bidi="ar-SA"/>
        </w:rPr>
        <w:t xml:space="preserve">, F. (2019). "Historical baths, as a third place (case study: </w:t>
      </w:r>
      <w:proofErr w:type="spellStart"/>
      <w:r w:rsidRPr="00433D69">
        <w:rPr>
          <w:rFonts w:asciiTheme="majorBidi" w:eastAsia="Times New Roman" w:hAnsiTheme="majorBidi" w:cstheme="majorBidi"/>
          <w:sz w:val="28"/>
          <w:szCs w:val="28"/>
          <w:lang w:val="en" w:bidi="ar-SA"/>
        </w:rPr>
        <w:t>Vakil</w:t>
      </w:r>
      <w:proofErr w:type="spellEnd"/>
      <w:r w:rsidRPr="00433D69">
        <w:rPr>
          <w:rFonts w:asciiTheme="majorBidi" w:eastAsia="Times New Roman" w:hAnsiTheme="majorBidi" w:cstheme="majorBidi"/>
          <w:sz w:val="28"/>
          <w:szCs w:val="28"/>
          <w:lang w:val="en" w:bidi="ar-SA"/>
        </w:rPr>
        <w:t xml:space="preserve"> Baths of Shiraz)". Research Journal of History, Politics and Media, Y 2, N 4, winter, pp: 491-506.</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t xml:space="preserve">Osman, M. A. (1997). Islamic Medina, translated by Ali </w:t>
      </w:r>
      <w:proofErr w:type="spellStart"/>
      <w:r w:rsidRPr="00433D69">
        <w:rPr>
          <w:rFonts w:asciiTheme="majorBidi" w:eastAsia="Times New Roman" w:hAnsiTheme="majorBidi" w:cstheme="majorBidi"/>
          <w:sz w:val="28"/>
          <w:szCs w:val="28"/>
          <w:lang w:val="en" w:bidi="ar-SA"/>
        </w:rPr>
        <w:t>Chiraghi</w:t>
      </w:r>
      <w:proofErr w:type="spellEnd"/>
      <w:r w:rsidRPr="00433D69">
        <w:rPr>
          <w:rFonts w:asciiTheme="majorBidi" w:eastAsia="Times New Roman" w:hAnsiTheme="majorBidi" w:cstheme="majorBidi"/>
          <w:sz w:val="28"/>
          <w:szCs w:val="28"/>
          <w:lang w:val="en" w:bidi="ar-SA"/>
        </w:rPr>
        <w:t xml:space="preserve">. Tehran: Amir </w:t>
      </w:r>
      <w:proofErr w:type="spellStart"/>
      <w:r w:rsidRPr="00433D69">
        <w:rPr>
          <w:rFonts w:asciiTheme="majorBidi" w:eastAsia="Times New Roman" w:hAnsiTheme="majorBidi" w:cstheme="majorBidi"/>
          <w:sz w:val="28"/>
          <w:szCs w:val="28"/>
          <w:lang w:val="en" w:bidi="ar-SA"/>
        </w:rPr>
        <w:t>Kabir</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Panjebashi</w:t>
      </w:r>
      <w:proofErr w:type="spellEnd"/>
      <w:r w:rsidRPr="00433D69">
        <w:rPr>
          <w:rFonts w:asciiTheme="majorBidi" w:eastAsia="Times New Roman" w:hAnsiTheme="majorBidi" w:cstheme="majorBidi"/>
          <w:sz w:val="28"/>
          <w:szCs w:val="28"/>
          <w:lang w:val="en" w:bidi="ar-SA"/>
        </w:rPr>
        <w:t>,</w:t>
      </w:r>
      <w:r w:rsidRPr="00433D69">
        <w:rPr>
          <w:rFonts w:asciiTheme="majorBidi" w:eastAsia="Times New Roman" w:hAnsiTheme="majorBidi" w:cstheme="majorBidi"/>
          <w:sz w:val="28"/>
          <w:szCs w:val="28"/>
          <w:rtl/>
          <w:lang w:val="en" w:bidi="ar-SA"/>
        </w:rPr>
        <w:t xml:space="preserve"> </w:t>
      </w:r>
      <w:r w:rsidRPr="00433D69">
        <w:rPr>
          <w:rFonts w:asciiTheme="majorBidi" w:eastAsia="Times New Roman" w:hAnsiTheme="majorBidi" w:cstheme="majorBidi"/>
          <w:sz w:val="28"/>
          <w:szCs w:val="28"/>
          <w:lang w:bidi="ar-SA"/>
        </w:rPr>
        <w:t xml:space="preserve">E., &amp; </w:t>
      </w:r>
      <w:proofErr w:type="spellStart"/>
      <w:r w:rsidRPr="00433D69">
        <w:rPr>
          <w:rFonts w:asciiTheme="majorBidi" w:eastAsia="Times New Roman" w:hAnsiTheme="majorBidi" w:cstheme="majorBidi"/>
          <w:sz w:val="28"/>
          <w:szCs w:val="28"/>
          <w:lang w:bidi="ar-SA"/>
        </w:rPr>
        <w:t>Dolab</w:t>
      </w:r>
      <w:proofErr w:type="spellEnd"/>
      <w:r w:rsidRPr="00433D69">
        <w:rPr>
          <w:rFonts w:asciiTheme="majorBidi" w:eastAsia="Times New Roman" w:hAnsiTheme="majorBidi" w:cstheme="majorBidi"/>
          <w:sz w:val="28"/>
          <w:szCs w:val="28"/>
          <w:lang w:bidi="ar-SA"/>
        </w:rPr>
        <w:t xml:space="preserve">. F. </w:t>
      </w:r>
      <w:r w:rsidRPr="00433D69">
        <w:rPr>
          <w:rFonts w:asciiTheme="majorBidi" w:eastAsia="Times New Roman" w:hAnsiTheme="majorBidi" w:cstheme="majorBidi"/>
          <w:sz w:val="28"/>
          <w:szCs w:val="28"/>
          <w:lang w:val="en" w:bidi="ar-SA"/>
        </w:rPr>
        <w:t xml:space="preserve">(2018) "Study of the characteristics and structure of the motifs of the facades of tiled buildings in Shiraz during the Qajar period". </w:t>
      </w:r>
      <w:proofErr w:type="spellStart"/>
      <w:r w:rsidRPr="00433D69">
        <w:rPr>
          <w:rFonts w:asciiTheme="majorBidi" w:eastAsia="Times New Roman" w:hAnsiTheme="majorBidi" w:cstheme="majorBidi"/>
          <w:sz w:val="28"/>
          <w:szCs w:val="28"/>
          <w:lang w:val="en" w:bidi="ar-SA"/>
        </w:rPr>
        <w:t>Negreh</w:t>
      </w:r>
      <w:proofErr w:type="spellEnd"/>
      <w:r w:rsidRPr="00433D69">
        <w:rPr>
          <w:rFonts w:asciiTheme="majorBidi" w:eastAsia="Times New Roman" w:hAnsiTheme="majorBidi" w:cstheme="majorBidi"/>
          <w:sz w:val="28"/>
          <w:szCs w:val="28"/>
          <w:lang w:val="en" w:bidi="ar-SA"/>
        </w:rPr>
        <w:t>, N 48, Winter, pp: 105-125.</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lastRenderedPageBreak/>
        <w:t>Pirnia</w:t>
      </w:r>
      <w:proofErr w:type="spellEnd"/>
      <w:r w:rsidRPr="00433D69">
        <w:rPr>
          <w:rFonts w:asciiTheme="majorBidi" w:eastAsia="Times New Roman" w:hAnsiTheme="majorBidi" w:cstheme="majorBidi"/>
          <w:sz w:val="28"/>
          <w:szCs w:val="28"/>
          <w:lang w:val="en" w:bidi="ar-SA"/>
        </w:rPr>
        <w:t xml:space="preserve">, M. K.  (1993). Introduction to Iranian Islamic architecture, urban and suburban buildings, edited by </w:t>
      </w:r>
      <w:proofErr w:type="spellStart"/>
      <w:r w:rsidRPr="00433D69">
        <w:rPr>
          <w:rFonts w:asciiTheme="majorBidi" w:eastAsia="Times New Roman" w:hAnsiTheme="majorBidi" w:cstheme="majorBidi"/>
          <w:sz w:val="28"/>
          <w:szCs w:val="28"/>
          <w:lang w:val="en" w:bidi="ar-SA"/>
        </w:rPr>
        <w:t>Gholamhossein</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Memarian</w:t>
      </w:r>
      <w:proofErr w:type="spellEnd"/>
      <w:r w:rsidRPr="00433D69">
        <w:rPr>
          <w:rFonts w:asciiTheme="majorBidi" w:eastAsia="Times New Roman" w:hAnsiTheme="majorBidi" w:cstheme="majorBidi"/>
          <w:sz w:val="28"/>
          <w:szCs w:val="28"/>
          <w:lang w:val="en" w:bidi="ar-SA"/>
        </w:rPr>
        <w:t>. Tehran: Iran University of Science and Technology.</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Pirnia</w:t>
      </w:r>
      <w:proofErr w:type="spellEnd"/>
      <w:r w:rsidRPr="00433D69">
        <w:rPr>
          <w:rFonts w:asciiTheme="majorBidi" w:eastAsia="Times New Roman" w:hAnsiTheme="majorBidi" w:cstheme="majorBidi"/>
          <w:sz w:val="28"/>
          <w:szCs w:val="28"/>
          <w:lang w:val="en" w:bidi="ar-SA"/>
        </w:rPr>
        <w:t xml:space="preserve">, M. K. (2004). Iranian architectural stylistics. Tehran: </w:t>
      </w:r>
      <w:proofErr w:type="spellStart"/>
      <w:r w:rsidRPr="00433D69">
        <w:rPr>
          <w:rFonts w:asciiTheme="majorBidi" w:eastAsia="Times New Roman" w:hAnsiTheme="majorBidi" w:cstheme="majorBidi"/>
          <w:sz w:val="28"/>
          <w:szCs w:val="28"/>
          <w:lang w:val="en" w:bidi="ar-SA"/>
        </w:rPr>
        <w:t>Soroush</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t xml:space="preserve">Pope, A. A., </w:t>
      </w:r>
      <w:proofErr w:type="gramStart"/>
      <w:r w:rsidRPr="00433D69">
        <w:rPr>
          <w:rFonts w:asciiTheme="majorBidi" w:eastAsia="Times New Roman" w:hAnsiTheme="majorBidi" w:cstheme="majorBidi"/>
          <w:sz w:val="28"/>
          <w:szCs w:val="28"/>
          <w:lang w:val="en" w:bidi="ar-SA"/>
        </w:rPr>
        <w:t>&amp;  Ackerman</w:t>
      </w:r>
      <w:proofErr w:type="gramEnd"/>
      <w:r w:rsidRPr="00433D69">
        <w:rPr>
          <w:rFonts w:asciiTheme="majorBidi" w:eastAsia="Times New Roman" w:hAnsiTheme="majorBidi" w:cstheme="majorBidi"/>
          <w:sz w:val="28"/>
          <w:szCs w:val="28"/>
          <w:lang w:val="en" w:bidi="ar-SA"/>
        </w:rPr>
        <w:t>, PH. (2008). A journey through Iranian art: Islamic architecture from prehistoric times to today (V 3). Tehran: Scientific and Cultural Publishing Company.</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hAnsiTheme="majorBidi" w:cstheme="majorBidi"/>
          <w:sz w:val="28"/>
          <w:szCs w:val="28"/>
          <w:lang w:val="en"/>
        </w:rPr>
      </w:pPr>
      <w:proofErr w:type="spellStart"/>
      <w:r w:rsidRPr="00433D69">
        <w:rPr>
          <w:rFonts w:asciiTheme="majorBidi" w:eastAsia="Times New Roman" w:hAnsiTheme="majorBidi" w:cstheme="majorBidi"/>
          <w:sz w:val="28"/>
          <w:szCs w:val="28"/>
          <w:lang w:val="en" w:bidi="ar-SA"/>
        </w:rPr>
        <w:t>Qasri</w:t>
      </w:r>
      <w:proofErr w:type="spellEnd"/>
      <w:r w:rsidRPr="00433D69">
        <w:rPr>
          <w:rFonts w:asciiTheme="majorBidi" w:eastAsia="Times New Roman" w:hAnsiTheme="majorBidi" w:cstheme="majorBidi"/>
          <w:sz w:val="28"/>
          <w:szCs w:val="28"/>
          <w:lang w:val="en" w:bidi="ar-SA"/>
        </w:rPr>
        <w:t xml:space="preserve">, M. K. (2002). </w:t>
      </w:r>
      <w:proofErr w:type="spellStart"/>
      <w:r w:rsidRPr="00433D69">
        <w:rPr>
          <w:rFonts w:asciiTheme="majorBidi" w:eastAsia="Times New Roman" w:hAnsiTheme="majorBidi" w:cstheme="majorBidi"/>
          <w:sz w:val="28"/>
          <w:szCs w:val="28"/>
          <w:lang w:val="en" w:bidi="ar-SA"/>
        </w:rPr>
        <w:t>Sanandaj</w:t>
      </w:r>
      <w:proofErr w:type="spellEnd"/>
      <w:r w:rsidRPr="00433D69">
        <w:rPr>
          <w:rFonts w:asciiTheme="majorBidi" w:eastAsia="Times New Roman" w:hAnsiTheme="majorBidi" w:cstheme="majorBidi"/>
          <w:sz w:val="28"/>
          <w:szCs w:val="28"/>
          <w:lang w:val="en" w:bidi="ar-SA"/>
        </w:rPr>
        <w:t>, Iranian Kurdistan Secretariat: Kurdistan University Publications.</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Rafifar</w:t>
      </w:r>
      <w:proofErr w:type="spellEnd"/>
      <w:r w:rsidRPr="00433D69">
        <w:rPr>
          <w:rFonts w:asciiTheme="majorBidi" w:eastAsia="Times New Roman" w:hAnsiTheme="majorBidi" w:cstheme="majorBidi"/>
          <w:sz w:val="28"/>
          <w:szCs w:val="28"/>
          <w:lang w:val="en" w:bidi="ar-SA"/>
        </w:rPr>
        <w:t xml:space="preserve">, J. A., &amp; </w:t>
      </w:r>
      <w:proofErr w:type="spellStart"/>
      <w:r w:rsidRPr="00433D69">
        <w:rPr>
          <w:rFonts w:asciiTheme="majorBidi" w:eastAsia="Times New Roman" w:hAnsiTheme="majorBidi" w:cstheme="majorBidi"/>
          <w:sz w:val="28"/>
          <w:szCs w:val="28"/>
          <w:lang w:val="en" w:bidi="ar-SA"/>
        </w:rPr>
        <w:t>Malek</w:t>
      </w:r>
      <w:proofErr w:type="spellEnd"/>
      <w:r w:rsidRPr="00433D69">
        <w:rPr>
          <w:rFonts w:asciiTheme="majorBidi" w:eastAsia="Times New Roman" w:hAnsiTheme="majorBidi" w:cstheme="majorBidi"/>
          <w:sz w:val="28"/>
          <w:szCs w:val="28"/>
          <w:lang w:val="en" w:bidi="ar-SA"/>
        </w:rPr>
        <w:t xml:space="preserve">, M. (2013). "Iconography of the symbol of leopard and snake in the works of </w:t>
      </w:r>
      <w:proofErr w:type="spellStart"/>
      <w:r w:rsidRPr="00433D69">
        <w:rPr>
          <w:rFonts w:asciiTheme="majorBidi" w:eastAsia="Times New Roman" w:hAnsiTheme="majorBidi" w:cstheme="majorBidi"/>
          <w:sz w:val="28"/>
          <w:szCs w:val="28"/>
          <w:lang w:val="en" w:bidi="ar-SA"/>
        </w:rPr>
        <w:t>Jiroft</w:t>
      </w:r>
      <w:proofErr w:type="spellEnd"/>
      <w:r w:rsidRPr="00433D69">
        <w:rPr>
          <w:rFonts w:asciiTheme="majorBidi" w:eastAsia="Times New Roman" w:hAnsiTheme="majorBidi" w:cstheme="majorBidi"/>
          <w:sz w:val="28"/>
          <w:szCs w:val="28"/>
          <w:lang w:val="en" w:bidi="ar-SA"/>
        </w:rPr>
        <w:t xml:space="preserve"> (3rd millennium BC)". Archaeological Researches, N 4, V 3, pp: 7-36.</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Rahimi</w:t>
      </w:r>
      <w:proofErr w:type="spellEnd"/>
      <w:r w:rsidRPr="00433D69">
        <w:rPr>
          <w:rFonts w:asciiTheme="majorBidi" w:eastAsia="Times New Roman" w:hAnsiTheme="majorBidi" w:cstheme="majorBidi"/>
          <w:sz w:val="28"/>
          <w:szCs w:val="28"/>
          <w:lang w:val="en" w:bidi="ar-SA"/>
        </w:rPr>
        <w:t xml:space="preserve">, A., Mousavi, S. Z., &amp; </w:t>
      </w:r>
      <w:proofErr w:type="spellStart"/>
      <w:r w:rsidRPr="00433D69">
        <w:rPr>
          <w:rFonts w:asciiTheme="majorBidi" w:eastAsia="Times New Roman" w:hAnsiTheme="majorBidi" w:cstheme="majorBidi"/>
          <w:sz w:val="28"/>
          <w:szCs w:val="28"/>
          <w:lang w:val="en" w:bidi="ar-SA"/>
        </w:rPr>
        <w:t>Marvarid</w:t>
      </w:r>
      <w:proofErr w:type="spellEnd"/>
      <w:r w:rsidRPr="00433D69">
        <w:rPr>
          <w:rFonts w:asciiTheme="majorBidi" w:eastAsia="Times New Roman" w:hAnsiTheme="majorBidi" w:cstheme="majorBidi"/>
          <w:sz w:val="28"/>
          <w:szCs w:val="28"/>
          <w:lang w:val="en" w:bidi="ar-SA"/>
        </w:rPr>
        <w:t xml:space="preserve">, M. (2014). "Animal symbols of the soul in mystical texts based on the works of Sanai, Attar and </w:t>
      </w:r>
      <w:proofErr w:type="spellStart"/>
      <w:r w:rsidRPr="00433D69">
        <w:rPr>
          <w:rFonts w:asciiTheme="majorBidi" w:eastAsia="Times New Roman" w:hAnsiTheme="majorBidi" w:cstheme="majorBidi"/>
          <w:sz w:val="28"/>
          <w:szCs w:val="28"/>
          <w:lang w:val="en" w:bidi="ar-SA"/>
        </w:rPr>
        <w:t>Maulavi</w:t>
      </w:r>
      <w:proofErr w:type="spellEnd"/>
      <w:r w:rsidRPr="00433D69">
        <w:rPr>
          <w:rFonts w:asciiTheme="majorBidi" w:eastAsia="Times New Roman" w:hAnsiTheme="majorBidi" w:cstheme="majorBidi"/>
          <w:sz w:val="28"/>
          <w:szCs w:val="28"/>
          <w:lang w:val="en" w:bidi="ar-SA"/>
        </w:rPr>
        <w:t xml:space="preserve">". Literary research text, Y </w:t>
      </w:r>
      <w:proofErr w:type="gramStart"/>
      <w:r w:rsidRPr="00433D69">
        <w:rPr>
          <w:rFonts w:asciiTheme="majorBidi" w:eastAsia="Times New Roman" w:hAnsiTheme="majorBidi" w:cstheme="majorBidi"/>
          <w:sz w:val="28"/>
          <w:szCs w:val="28"/>
          <w:lang w:val="en" w:bidi="ar-SA"/>
        </w:rPr>
        <w:t>18,  N</w:t>
      </w:r>
      <w:proofErr w:type="gramEnd"/>
      <w:r w:rsidRPr="00433D69">
        <w:rPr>
          <w:rFonts w:asciiTheme="majorBidi" w:eastAsia="Times New Roman" w:hAnsiTheme="majorBidi" w:cstheme="majorBidi"/>
          <w:sz w:val="28"/>
          <w:szCs w:val="28"/>
          <w:lang w:val="en" w:bidi="ar-SA"/>
        </w:rPr>
        <w:t xml:space="preserve"> 62, pp: 148-173.</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Style w:val="y2iqfc"/>
          <w:rFonts w:asciiTheme="majorBidi" w:hAnsiTheme="majorBidi" w:cstheme="majorBidi"/>
          <w:sz w:val="28"/>
          <w:szCs w:val="28"/>
          <w:lang w:val="en"/>
        </w:rPr>
      </w:pPr>
      <w:proofErr w:type="spellStart"/>
      <w:r w:rsidRPr="00433D69">
        <w:rPr>
          <w:rStyle w:val="y2iqfc"/>
          <w:rFonts w:asciiTheme="majorBidi" w:hAnsiTheme="majorBidi" w:cstheme="majorBidi"/>
          <w:sz w:val="28"/>
          <w:szCs w:val="28"/>
          <w:lang w:val="en"/>
        </w:rPr>
        <w:t>Razavi</w:t>
      </w:r>
      <w:proofErr w:type="spellEnd"/>
      <w:r w:rsidRPr="00433D69">
        <w:rPr>
          <w:rStyle w:val="y2iqfc"/>
          <w:rFonts w:asciiTheme="majorBidi" w:hAnsiTheme="majorBidi" w:cstheme="majorBidi"/>
          <w:sz w:val="28"/>
          <w:szCs w:val="28"/>
          <w:lang w:val="en"/>
        </w:rPr>
        <w:t xml:space="preserve">, M. R., &amp; </w:t>
      </w:r>
      <w:proofErr w:type="spellStart"/>
      <w:r w:rsidRPr="00433D69">
        <w:rPr>
          <w:rStyle w:val="y2iqfc"/>
          <w:rFonts w:asciiTheme="majorBidi" w:hAnsiTheme="majorBidi" w:cstheme="majorBidi"/>
          <w:sz w:val="28"/>
          <w:szCs w:val="28"/>
          <w:lang w:val="en"/>
        </w:rPr>
        <w:t>Soleimani</w:t>
      </w:r>
      <w:proofErr w:type="spellEnd"/>
      <w:r w:rsidRPr="00433D69">
        <w:rPr>
          <w:rStyle w:val="y2iqfc"/>
          <w:rFonts w:asciiTheme="majorBidi" w:hAnsiTheme="majorBidi" w:cstheme="majorBidi"/>
          <w:sz w:val="28"/>
          <w:szCs w:val="28"/>
          <w:lang w:val="en"/>
        </w:rPr>
        <w:t xml:space="preserve">, S. (2004). In search of the urban identity of </w:t>
      </w:r>
      <w:proofErr w:type="spellStart"/>
      <w:r w:rsidRPr="00433D69">
        <w:rPr>
          <w:rStyle w:val="y2iqfc"/>
          <w:rFonts w:asciiTheme="majorBidi" w:hAnsiTheme="majorBidi" w:cstheme="majorBidi"/>
          <w:sz w:val="28"/>
          <w:szCs w:val="28"/>
          <w:lang w:val="en"/>
        </w:rPr>
        <w:t>Sanandaj</w:t>
      </w:r>
      <w:proofErr w:type="spellEnd"/>
      <w:r w:rsidRPr="00433D69">
        <w:rPr>
          <w:rStyle w:val="y2iqfc"/>
          <w:rFonts w:asciiTheme="majorBidi" w:hAnsiTheme="majorBidi" w:cstheme="majorBidi"/>
          <w:sz w:val="28"/>
          <w:szCs w:val="28"/>
          <w:lang w:val="en"/>
        </w:rPr>
        <w:t>. Tehran: Ministry of Housing and Urban Development publisher.</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Riazi</w:t>
      </w:r>
      <w:proofErr w:type="spellEnd"/>
      <w:r w:rsidRPr="00433D69">
        <w:rPr>
          <w:rFonts w:asciiTheme="majorBidi" w:eastAsia="Times New Roman" w:hAnsiTheme="majorBidi" w:cstheme="majorBidi"/>
          <w:sz w:val="28"/>
          <w:szCs w:val="28"/>
          <w:lang w:val="en" w:bidi="ar-SA"/>
        </w:rPr>
        <w:t xml:space="preserve">, M. (2002). Designs and motifs of Sasanian clothes and textiles. Tehran: </w:t>
      </w:r>
      <w:proofErr w:type="spellStart"/>
      <w:r w:rsidRPr="00433D69">
        <w:rPr>
          <w:rFonts w:asciiTheme="majorBidi" w:eastAsia="Times New Roman" w:hAnsiTheme="majorBidi" w:cstheme="majorBidi"/>
          <w:sz w:val="28"/>
          <w:szCs w:val="28"/>
          <w:lang w:val="en" w:bidi="ar-SA"/>
        </w:rPr>
        <w:t>Ganjineh</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Honar</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Style w:val="y2iqfc"/>
          <w:rFonts w:asciiTheme="majorBidi" w:hAnsiTheme="majorBidi" w:cstheme="majorBidi"/>
          <w:sz w:val="28"/>
          <w:szCs w:val="28"/>
          <w:lang w:val="en"/>
        </w:rPr>
      </w:pPr>
      <w:proofErr w:type="spellStart"/>
      <w:r w:rsidRPr="00433D69">
        <w:rPr>
          <w:rStyle w:val="y2iqfc"/>
          <w:rFonts w:asciiTheme="majorBidi" w:hAnsiTheme="majorBidi" w:cstheme="majorBidi"/>
          <w:sz w:val="28"/>
          <w:szCs w:val="28"/>
          <w:lang w:val="en"/>
        </w:rPr>
        <w:t>Rocheshwar</w:t>
      </w:r>
      <w:proofErr w:type="spellEnd"/>
      <w:r w:rsidRPr="00433D69">
        <w:rPr>
          <w:rStyle w:val="y2iqfc"/>
          <w:rFonts w:asciiTheme="majorBidi" w:hAnsiTheme="majorBidi" w:cstheme="majorBidi"/>
          <w:sz w:val="28"/>
          <w:szCs w:val="28"/>
          <w:lang w:val="en"/>
        </w:rPr>
        <w:t xml:space="preserve">, C. J. D. (1999). Diary of a trip to Iran, translated by Mehran </w:t>
      </w:r>
      <w:proofErr w:type="spellStart"/>
      <w:r w:rsidRPr="00433D69">
        <w:rPr>
          <w:rStyle w:val="y2iqfc"/>
          <w:rFonts w:asciiTheme="majorBidi" w:hAnsiTheme="majorBidi" w:cstheme="majorBidi"/>
          <w:sz w:val="28"/>
          <w:szCs w:val="28"/>
          <w:lang w:val="en"/>
        </w:rPr>
        <w:t>Tavakoli</w:t>
      </w:r>
      <w:proofErr w:type="spellEnd"/>
      <w:r w:rsidRPr="00433D69">
        <w:rPr>
          <w:rStyle w:val="y2iqfc"/>
          <w:rFonts w:asciiTheme="majorBidi" w:hAnsiTheme="majorBidi" w:cstheme="majorBidi"/>
          <w:sz w:val="28"/>
          <w:szCs w:val="28"/>
          <w:lang w:val="en"/>
        </w:rPr>
        <w:t xml:space="preserve">. Tehran: </w:t>
      </w:r>
      <w:proofErr w:type="spellStart"/>
      <w:r w:rsidRPr="00433D69">
        <w:rPr>
          <w:rStyle w:val="y2iqfc"/>
          <w:rFonts w:asciiTheme="majorBidi" w:hAnsiTheme="majorBidi" w:cstheme="majorBidi"/>
          <w:sz w:val="28"/>
          <w:szCs w:val="28"/>
          <w:lang w:val="en"/>
        </w:rPr>
        <w:t>Nei</w:t>
      </w:r>
      <w:proofErr w:type="spellEnd"/>
      <w:r w:rsidRPr="00433D69">
        <w:rPr>
          <w:rStyle w:val="y2iqfc"/>
          <w:rFonts w:asciiTheme="majorBidi" w:hAnsiTheme="majorBidi" w:cstheme="majorBidi"/>
          <w:sz w:val="28"/>
          <w:szCs w:val="28"/>
          <w:lang w:val="en"/>
        </w:rPr>
        <w:t xml:space="preserve"> Publishing.</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Saberi</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Nahrfrozani</w:t>
      </w:r>
      <w:proofErr w:type="spellEnd"/>
      <w:r w:rsidRPr="00433D69">
        <w:rPr>
          <w:rFonts w:asciiTheme="majorBidi" w:eastAsia="Times New Roman" w:hAnsiTheme="majorBidi" w:cstheme="majorBidi"/>
          <w:sz w:val="28"/>
          <w:szCs w:val="28"/>
          <w:lang w:val="en" w:bidi="ar-SA"/>
        </w:rPr>
        <w:t xml:space="preserve">, </w:t>
      </w:r>
      <w:proofErr w:type="gramStart"/>
      <w:r w:rsidRPr="00433D69">
        <w:rPr>
          <w:rFonts w:asciiTheme="majorBidi" w:eastAsia="Times New Roman" w:hAnsiTheme="majorBidi" w:cstheme="majorBidi"/>
          <w:sz w:val="28"/>
          <w:szCs w:val="28"/>
          <w:lang w:val="en" w:bidi="ar-SA"/>
        </w:rPr>
        <w:t>A.(</w:t>
      </w:r>
      <w:proofErr w:type="gramEnd"/>
      <w:r w:rsidRPr="00433D69">
        <w:rPr>
          <w:rFonts w:asciiTheme="majorBidi" w:eastAsia="Times New Roman" w:hAnsiTheme="majorBidi" w:cstheme="majorBidi"/>
          <w:sz w:val="28"/>
          <w:szCs w:val="28"/>
          <w:lang w:val="en" w:bidi="ar-SA"/>
        </w:rPr>
        <w:t xml:space="preserve">2019). "Bath Ritual Realization of Iranian Bath Ritual Landscape in Islamic Era through Texts, Bath Structure and Decorative Motifs (Case Example: Ritual Motifs and Manifestations: </w:t>
      </w:r>
      <w:proofErr w:type="spellStart"/>
      <w:r w:rsidRPr="00433D69">
        <w:rPr>
          <w:rFonts w:asciiTheme="majorBidi" w:eastAsia="Times New Roman" w:hAnsiTheme="majorBidi" w:cstheme="majorBidi"/>
          <w:sz w:val="28"/>
          <w:szCs w:val="28"/>
          <w:lang w:val="en" w:bidi="ar-SA"/>
        </w:rPr>
        <w:t>Hamam</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Ganj</w:t>
      </w:r>
      <w:proofErr w:type="spellEnd"/>
      <w:r w:rsidRPr="00433D69">
        <w:rPr>
          <w:rFonts w:asciiTheme="majorBidi" w:eastAsia="Times New Roman" w:hAnsiTheme="majorBidi" w:cstheme="majorBidi"/>
          <w:sz w:val="28"/>
          <w:szCs w:val="28"/>
          <w:lang w:val="en" w:bidi="ar-SA"/>
        </w:rPr>
        <w:t xml:space="preserve"> Ali-Khan Kerman)". Eastern Art and Civilization Quarterly, Y 8, N 25, Fall, pp: 42-35.</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t>Safari, B. (1991). Ardabil in the passage of history. Ardabil: Islamic Azad University publisher.</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Sarafi</w:t>
      </w:r>
      <w:proofErr w:type="spellEnd"/>
      <w:r w:rsidRPr="00433D69">
        <w:rPr>
          <w:rFonts w:asciiTheme="majorBidi" w:eastAsia="Times New Roman" w:hAnsiTheme="majorBidi" w:cstheme="majorBidi"/>
          <w:sz w:val="28"/>
          <w:szCs w:val="28"/>
          <w:lang w:val="en" w:bidi="ar-SA"/>
        </w:rPr>
        <w:t xml:space="preserve">, M. R. (2007). "The symbol of birds in </w:t>
      </w:r>
      <w:proofErr w:type="spellStart"/>
      <w:r w:rsidRPr="00433D69">
        <w:rPr>
          <w:rFonts w:asciiTheme="majorBidi" w:eastAsia="Times New Roman" w:hAnsiTheme="majorBidi" w:cstheme="majorBidi"/>
          <w:sz w:val="28"/>
          <w:szCs w:val="28"/>
          <w:lang w:val="en" w:bidi="ar-SA"/>
        </w:rPr>
        <w:t>Masnavi</w:t>
      </w:r>
      <w:proofErr w:type="spellEnd"/>
      <w:r w:rsidRPr="00433D69">
        <w:rPr>
          <w:rFonts w:asciiTheme="majorBidi" w:eastAsia="Times New Roman" w:hAnsiTheme="majorBidi" w:cstheme="majorBidi"/>
          <w:sz w:val="28"/>
          <w:szCs w:val="28"/>
          <w:lang w:val="en" w:bidi="ar-SA"/>
        </w:rPr>
        <w:t>". Literary Research Quarterly, Year 5, Number 18, pp: 53-76.</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Serlo</w:t>
      </w:r>
      <w:proofErr w:type="spellEnd"/>
      <w:r w:rsidRPr="00433D69">
        <w:rPr>
          <w:rFonts w:asciiTheme="majorBidi" w:eastAsia="Times New Roman" w:hAnsiTheme="majorBidi" w:cstheme="majorBidi"/>
          <w:sz w:val="28"/>
          <w:szCs w:val="28"/>
          <w:lang w:val="en" w:bidi="ar-SA"/>
        </w:rPr>
        <w:t xml:space="preserve">, J. G. (2010). A culture of symbols, translated by </w:t>
      </w:r>
      <w:proofErr w:type="spellStart"/>
      <w:r w:rsidRPr="00433D69">
        <w:rPr>
          <w:rFonts w:asciiTheme="majorBidi" w:eastAsia="Times New Roman" w:hAnsiTheme="majorBidi" w:cstheme="majorBidi"/>
          <w:sz w:val="28"/>
          <w:szCs w:val="28"/>
          <w:lang w:val="en" w:bidi="ar-SA"/>
        </w:rPr>
        <w:t>Mehrangiz</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Ohadi</w:t>
      </w:r>
      <w:proofErr w:type="spellEnd"/>
      <w:r w:rsidRPr="00433D69">
        <w:rPr>
          <w:rFonts w:asciiTheme="majorBidi" w:eastAsia="Times New Roman" w:hAnsiTheme="majorBidi" w:cstheme="majorBidi"/>
          <w:sz w:val="28"/>
          <w:szCs w:val="28"/>
          <w:lang w:val="en" w:bidi="ar-SA"/>
        </w:rPr>
        <w:t xml:space="preserve">. Tehran: </w:t>
      </w:r>
      <w:proofErr w:type="spellStart"/>
      <w:r w:rsidRPr="00433D69">
        <w:rPr>
          <w:rFonts w:asciiTheme="majorBidi" w:eastAsia="Times New Roman" w:hAnsiTheme="majorBidi" w:cstheme="majorBidi"/>
          <w:sz w:val="28"/>
          <w:szCs w:val="28"/>
          <w:lang w:val="en" w:bidi="ar-SA"/>
        </w:rPr>
        <w:t>Dastan</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Shadabfar</w:t>
      </w:r>
      <w:proofErr w:type="spellEnd"/>
      <w:r w:rsidRPr="00433D69">
        <w:rPr>
          <w:rFonts w:asciiTheme="majorBidi" w:eastAsia="Times New Roman" w:hAnsiTheme="majorBidi" w:cstheme="majorBidi"/>
          <w:sz w:val="28"/>
          <w:szCs w:val="28"/>
          <w:lang w:val="en" w:bidi="ar-SA"/>
        </w:rPr>
        <w:t xml:space="preserve">, M., Musa </w:t>
      </w:r>
      <w:proofErr w:type="spellStart"/>
      <w:r w:rsidRPr="00433D69">
        <w:rPr>
          <w:rFonts w:asciiTheme="majorBidi" w:eastAsia="Times New Roman" w:hAnsiTheme="majorBidi" w:cstheme="majorBidi"/>
          <w:sz w:val="28"/>
          <w:szCs w:val="28"/>
          <w:lang w:val="en" w:bidi="ar-SA"/>
        </w:rPr>
        <w:t>Tabar</w:t>
      </w:r>
      <w:proofErr w:type="spellEnd"/>
      <w:r w:rsidRPr="00433D69">
        <w:rPr>
          <w:rFonts w:asciiTheme="majorBidi" w:eastAsia="Times New Roman" w:hAnsiTheme="majorBidi" w:cstheme="majorBidi"/>
          <w:sz w:val="28"/>
          <w:szCs w:val="28"/>
          <w:lang w:val="en" w:bidi="ar-SA"/>
        </w:rPr>
        <w:t xml:space="preserve">, N. (2014). "Investigation of limestone decorations in important baths of the </w:t>
      </w:r>
      <w:proofErr w:type="spellStart"/>
      <w:r w:rsidRPr="00433D69">
        <w:rPr>
          <w:rFonts w:asciiTheme="majorBidi" w:eastAsia="Times New Roman" w:hAnsiTheme="majorBidi" w:cstheme="majorBidi"/>
          <w:sz w:val="28"/>
          <w:szCs w:val="28"/>
          <w:lang w:val="en" w:bidi="ar-SA"/>
        </w:rPr>
        <w:t>Safavid</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Zandiye</w:t>
      </w:r>
      <w:proofErr w:type="spellEnd"/>
      <w:r w:rsidRPr="00433D69">
        <w:rPr>
          <w:rFonts w:asciiTheme="majorBidi" w:eastAsia="Times New Roman" w:hAnsiTheme="majorBidi" w:cstheme="majorBidi"/>
          <w:sz w:val="28"/>
          <w:szCs w:val="28"/>
          <w:lang w:val="en" w:bidi="ar-SA"/>
        </w:rPr>
        <w:t xml:space="preserve"> and Qajar periods". </w:t>
      </w:r>
      <w:proofErr w:type="spellStart"/>
      <w:r w:rsidRPr="00433D69">
        <w:rPr>
          <w:rFonts w:asciiTheme="majorBidi" w:eastAsia="Times New Roman" w:hAnsiTheme="majorBidi" w:cstheme="majorBidi"/>
          <w:sz w:val="28"/>
          <w:szCs w:val="28"/>
          <w:lang w:val="en" w:bidi="ar-SA"/>
        </w:rPr>
        <w:t>Jaloh</w:t>
      </w:r>
      <w:proofErr w:type="spellEnd"/>
      <w:r w:rsidRPr="00433D69">
        <w:rPr>
          <w:rFonts w:asciiTheme="majorBidi" w:eastAsia="Times New Roman" w:hAnsiTheme="majorBidi" w:cstheme="majorBidi"/>
          <w:sz w:val="28"/>
          <w:szCs w:val="28"/>
          <w:lang w:val="en" w:bidi="ar-SA"/>
        </w:rPr>
        <w:t xml:space="preserve"> Art Magazine, N 12, Fall and Winter, pp: 63-78.</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t xml:space="preserve">Shepherd, R., Shepherd, R. (2014). What do 1000 symbols mean in art and mythology, translated by </w:t>
      </w:r>
      <w:proofErr w:type="spellStart"/>
      <w:r w:rsidRPr="00433D69">
        <w:rPr>
          <w:rFonts w:asciiTheme="majorBidi" w:eastAsia="Times New Roman" w:hAnsiTheme="majorBidi" w:cstheme="majorBidi"/>
          <w:sz w:val="28"/>
          <w:szCs w:val="28"/>
          <w:lang w:val="en" w:bidi="ar-SA"/>
        </w:rPr>
        <w:t>Azade</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Bidarbakht</w:t>
      </w:r>
      <w:proofErr w:type="spellEnd"/>
      <w:r w:rsidRPr="00433D69">
        <w:rPr>
          <w:rFonts w:asciiTheme="majorBidi" w:eastAsia="Times New Roman" w:hAnsiTheme="majorBidi" w:cstheme="majorBidi"/>
          <w:sz w:val="28"/>
          <w:szCs w:val="28"/>
          <w:lang w:val="en" w:bidi="ar-SA"/>
        </w:rPr>
        <w:t xml:space="preserve"> and </w:t>
      </w:r>
      <w:proofErr w:type="spellStart"/>
      <w:r w:rsidRPr="00433D69">
        <w:rPr>
          <w:rFonts w:asciiTheme="majorBidi" w:eastAsia="Times New Roman" w:hAnsiTheme="majorBidi" w:cstheme="majorBidi"/>
          <w:sz w:val="28"/>
          <w:szCs w:val="28"/>
          <w:lang w:val="en" w:bidi="ar-SA"/>
        </w:rPr>
        <w:t>Nastern</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Lavasani</w:t>
      </w:r>
      <w:proofErr w:type="spellEnd"/>
      <w:r w:rsidRPr="00433D69">
        <w:rPr>
          <w:rFonts w:asciiTheme="majorBidi" w:eastAsia="Times New Roman" w:hAnsiTheme="majorBidi" w:cstheme="majorBidi"/>
          <w:sz w:val="28"/>
          <w:szCs w:val="28"/>
          <w:lang w:val="en" w:bidi="ar-SA"/>
        </w:rPr>
        <w:t xml:space="preserve">. Tehran: </w:t>
      </w:r>
      <w:proofErr w:type="spellStart"/>
      <w:r w:rsidRPr="00433D69">
        <w:rPr>
          <w:rFonts w:asciiTheme="majorBidi" w:eastAsia="Times New Roman" w:hAnsiTheme="majorBidi" w:cstheme="majorBidi"/>
          <w:sz w:val="28"/>
          <w:szCs w:val="28"/>
          <w:lang w:val="en" w:bidi="ar-SA"/>
        </w:rPr>
        <w:t>Nei</w:t>
      </w:r>
      <w:proofErr w:type="spellEnd"/>
      <w:r w:rsidRPr="00433D69">
        <w:rPr>
          <w:rFonts w:asciiTheme="majorBidi" w:eastAsia="Times New Roman" w:hAnsiTheme="majorBidi" w:cstheme="majorBidi"/>
          <w:sz w:val="28"/>
          <w:szCs w:val="28"/>
          <w:lang w:val="en" w:bidi="ar-SA"/>
        </w:rPr>
        <w:t xml:space="preserve"> Publishing.</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lastRenderedPageBreak/>
        <w:t>Tabasi</w:t>
      </w:r>
      <w:proofErr w:type="spellEnd"/>
      <w:r w:rsidRPr="00433D69">
        <w:rPr>
          <w:rFonts w:asciiTheme="majorBidi" w:eastAsia="Times New Roman" w:hAnsiTheme="majorBidi" w:cstheme="majorBidi"/>
          <w:sz w:val="28"/>
          <w:szCs w:val="28"/>
          <w:lang w:val="en" w:bidi="ar-SA"/>
        </w:rPr>
        <w:t>, M. (2016). "Bathrooms in Persian proverbs". Popular Culture and Literature Quarterly, Y 4, N 11, Winter, pp: 129-152.</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Tahouri</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Nir</w:t>
      </w:r>
      <w:proofErr w:type="spellEnd"/>
      <w:r w:rsidRPr="00433D69">
        <w:rPr>
          <w:rFonts w:asciiTheme="majorBidi" w:eastAsia="Times New Roman" w:hAnsiTheme="majorBidi" w:cstheme="majorBidi"/>
          <w:sz w:val="28"/>
          <w:szCs w:val="28"/>
          <w:lang w:val="en" w:bidi="ar-SA"/>
        </w:rPr>
        <w:t>. (2012). the kingdom of mirrors; A collection of articles on the wisdom of Islamic art. Tehran: Scientific and Cultural.</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Talibnia</w:t>
      </w:r>
      <w:proofErr w:type="spellEnd"/>
      <w:r w:rsidRPr="00433D69">
        <w:rPr>
          <w:rFonts w:asciiTheme="majorBidi" w:eastAsia="Times New Roman" w:hAnsiTheme="majorBidi" w:cstheme="majorBidi"/>
          <w:sz w:val="28"/>
          <w:szCs w:val="28"/>
          <w:lang w:val="en" w:bidi="ar-SA"/>
        </w:rPr>
        <w:t xml:space="preserve">, P., &amp; </w:t>
      </w:r>
      <w:proofErr w:type="spellStart"/>
      <w:r w:rsidRPr="00433D69">
        <w:rPr>
          <w:rFonts w:asciiTheme="majorBidi" w:eastAsia="Times New Roman" w:hAnsiTheme="majorBidi" w:cstheme="majorBidi"/>
          <w:sz w:val="28"/>
          <w:szCs w:val="28"/>
          <w:lang w:val="en" w:bidi="ar-SA"/>
        </w:rPr>
        <w:t>Bahramzadeh</w:t>
      </w:r>
      <w:proofErr w:type="spellEnd"/>
      <w:r w:rsidRPr="00433D69">
        <w:rPr>
          <w:rFonts w:asciiTheme="majorBidi" w:eastAsia="Times New Roman" w:hAnsiTheme="majorBidi" w:cstheme="majorBidi"/>
          <w:sz w:val="28"/>
          <w:szCs w:val="28"/>
          <w:lang w:val="en" w:bidi="ar-SA"/>
        </w:rPr>
        <w:t xml:space="preserve">, M. (2015). "Research on the architecture and decorative arrays of the bathroom of </w:t>
      </w:r>
      <w:proofErr w:type="spellStart"/>
      <w:r w:rsidRPr="00433D69">
        <w:rPr>
          <w:rFonts w:asciiTheme="majorBidi" w:eastAsia="Times New Roman" w:hAnsiTheme="majorBidi" w:cstheme="majorBidi"/>
          <w:sz w:val="28"/>
          <w:szCs w:val="28"/>
          <w:lang w:val="en" w:bidi="ar-SA"/>
        </w:rPr>
        <w:t>Malalatfullah</w:t>
      </w:r>
      <w:proofErr w:type="spellEnd"/>
      <w:r w:rsidRPr="00433D69">
        <w:rPr>
          <w:rFonts w:asciiTheme="majorBidi" w:eastAsia="Times New Roman" w:hAnsiTheme="majorBidi" w:cstheme="majorBidi"/>
          <w:sz w:val="28"/>
          <w:szCs w:val="28"/>
          <w:lang w:val="en" w:bidi="ar-SA"/>
        </w:rPr>
        <w:t xml:space="preserve"> Sheikh-</w:t>
      </w:r>
      <w:proofErr w:type="spellStart"/>
      <w:r w:rsidRPr="00433D69">
        <w:rPr>
          <w:rFonts w:asciiTheme="majorBidi" w:eastAsia="Times New Roman" w:hAnsiTheme="majorBidi" w:cstheme="majorBidi"/>
          <w:sz w:val="28"/>
          <w:szCs w:val="28"/>
          <w:lang w:val="en" w:bidi="ar-SA"/>
        </w:rPr>
        <w:t>ul</w:t>
      </w:r>
      <w:proofErr w:type="spellEnd"/>
      <w:r w:rsidRPr="00433D69">
        <w:rPr>
          <w:rFonts w:asciiTheme="majorBidi" w:eastAsia="Times New Roman" w:hAnsiTheme="majorBidi" w:cstheme="majorBidi"/>
          <w:sz w:val="28"/>
          <w:szCs w:val="28"/>
          <w:lang w:val="en" w:bidi="ar-SA"/>
        </w:rPr>
        <w:t xml:space="preserve">-Salam </w:t>
      </w:r>
      <w:proofErr w:type="spellStart"/>
      <w:r w:rsidRPr="00433D69">
        <w:rPr>
          <w:rFonts w:asciiTheme="majorBidi" w:eastAsia="Times New Roman" w:hAnsiTheme="majorBidi" w:cstheme="majorBidi"/>
          <w:sz w:val="28"/>
          <w:szCs w:val="28"/>
          <w:lang w:val="en" w:bidi="ar-SA"/>
        </w:rPr>
        <w:t>Sanandji</w:t>
      </w:r>
      <w:proofErr w:type="spellEnd"/>
      <w:r w:rsidRPr="00433D69">
        <w:rPr>
          <w:rFonts w:asciiTheme="majorBidi" w:eastAsia="Times New Roman" w:hAnsiTheme="majorBidi" w:cstheme="majorBidi"/>
          <w:sz w:val="28"/>
          <w:szCs w:val="28"/>
          <w:lang w:val="en" w:bidi="ar-SA"/>
        </w:rPr>
        <w:t xml:space="preserve"> mansion". Conference on Native Architecture and Urban Planning of Iran - Yazd - February, pp: 1-12.</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Talibpour</w:t>
      </w:r>
      <w:proofErr w:type="spellEnd"/>
      <w:r w:rsidRPr="00433D69">
        <w:rPr>
          <w:rFonts w:asciiTheme="majorBidi" w:eastAsia="Times New Roman" w:hAnsiTheme="majorBidi" w:cstheme="majorBidi"/>
          <w:sz w:val="28"/>
          <w:szCs w:val="28"/>
          <w:lang w:val="en" w:bidi="ar-SA"/>
        </w:rPr>
        <w:t>, F. (2015). "The influence of Sasanian motifs on Andalusian textiles". cultural history studies; Journal of the Iranian History Association, Y 7, N 25, fall, pp: 45-72.</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r w:rsidRPr="00433D69">
        <w:rPr>
          <w:rFonts w:asciiTheme="majorBidi" w:eastAsia="Times New Roman" w:hAnsiTheme="majorBidi" w:cstheme="majorBidi"/>
          <w:sz w:val="28"/>
          <w:szCs w:val="28"/>
          <w:lang w:val="en" w:bidi="ar-SA"/>
        </w:rPr>
        <w:t xml:space="preserve">Wills, Ch. J. (1989). Iran in a century ago, translated by </w:t>
      </w:r>
      <w:proofErr w:type="spellStart"/>
      <w:r w:rsidRPr="00433D69">
        <w:rPr>
          <w:rFonts w:asciiTheme="majorBidi" w:eastAsia="Times New Roman" w:hAnsiTheme="majorBidi" w:cstheme="majorBidi"/>
          <w:sz w:val="28"/>
          <w:szCs w:val="28"/>
          <w:lang w:val="en" w:bidi="ar-SA"/>
        </w:rPr>
        <w:t>Gholamhossein</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Karagozlu</w:t>
      </w:r>
      <w:proofErr w:type="spellEnd"/>
      <w:r w:rsidRPr="00433D69">
        <w:rPr>
          <w:rFonts w:asciiTheme="majorBidi" w:eastAsia="Times New Roman" w:hAnsiTheme="majorBidi" w:cstheme="majorBidi"/>
          <w:sz w:val="28"/>
          <w:szCs w:val="28"/>
          <w:lang w:val="en" w:bidi="ar-SA"/>
        </w:rPr>
        <w:t>. Tehran: Iqbal.</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Yahaghi</w:t>
      </w:r>
      <w:proofErr w:type="spellEnd"/>
      <w:r w:rsidRPr="00433D69">
        <w:rPr>
          <w:rFonts w:asciiTheme="majorBidi" w:eastAsia="Times New Roman" w:hAnsiTheme="majorBidi" w:cstheme="majorBidi"/>
          <w:sz w:val="28"/>
          <w:szCs w:val="28"/>
          <w:lang w:val="en" w:bidi="ar-SA"/>
        </w:rPr>
        <w:t xml:space="preserve">, M. J. (1990). A collection of myths and fictional references in Persian literature. Tehran: </w:t>
      </w:r>
      <w:proofErr w:type="spellStart"/>
      <w:r w:rsidRPr="00433D69">
        <w:rPr>
          <w:rFonts w:asciiTheme="majorBidi" w:eastAsia="Times New Roman" w:hAnsiTheme="majorBidi" w:cstheme="majorBidi"/>
          <w:sz w:val="28"/>
          <w:szCs w:val="28"/>
          <w:lang w:val="en" w:bidi="ar-SA"/>
        </w:rPr>
        <w:t>Soroush</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Yavari</w:t>
      </w:r>
      <w:proofErr w:type="spellEnd"/>
      <w:r w:rsidRPr="00433D69">
        <w:rPr>
          <w:rFonts w:asciiTheme="majorBidi" w:eastAsia="Times New Roman" w:hAnsiTheme="majorBidi" w:cstheme="majorBidi"/>
          <w:sz w:val="28"/>
          <w:szCs w:val="28"/>
          <w:lang w:val="en" w:bidi="ar-SA"/>
        </w:rPr>
        <w:t xml:space="preserve">, H. (2010). Understanding Iranian rugs and rug-like rugs, first edition. Tehran: Azar </w:t>
      </w:r>
      <w:proofErr w:type="spellStart"/>
      <w:r w:rsidRPr="00433D69">
        <w:rPr>
          <w:rFonts w:asciiTheme="majorBidi" w:eastAsia="Times New Roman" w:hAnsiTheme="majorBidi" w:cstheme="majorBidi"/>
          <w:sz w:val="28"/>
          <w:szCs w:val="28"/>
          <w:lang w:val="en" w:bidi="ar-SA"/>
        </w:rPr>
        <w:t>Simai</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Danesh</w:t>
      </w:r>
      <w:proofErr w:type="spellEnd"/>
      <w:r w:rsidRPr="00433D69">
        <w:rPr>
          <w:rFonts w:asciiTheme="majorBidi" w:eastAsia="Times New Roman" w:hAnsiTheme="majorBidi" w:cstheme="majorBidi"/>
          <w:sz w:val="28"/>
          <w:szCs w:val="28"/>
          <w:lang w:val="en" w:bidi="ar-SA"/>
        </w:rPr>
        <w:t>.</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bidi="ar-SA"/>
        </w:rPr>
      </w:pPr>
      <w:proofErr w:type="spellStart"/>
      <w:r w:rsidRPr="00433D69">
        <w:rPr>
          <w:rFonts w:asciiTheme="majorBidi" w:eastAsia="Times New Roman" w:hAnsiTheme="majorBidi" w:cstheme="majorBidi"/>
          <w:sz w:val="28"/>
          <w:szCs w:val="28"/>
          <w:lang w:val="en" w:bidi="ar-SA"/>
        </w:rPr>
        <w:t>Yousefifar</w:t>
      </w:r>
      <w:proofErr w:type="spellEnd"/>
      <w:r w:rsidRPr="00433D69">
        <w:rPr>
          <w:rFonts w:asciiTheme="majorBidi" w:eastAsia="Times New Roman" w:hAnsiTheme="majorBidi" w:cstheme="majorBidi"/>
          <w:sz w:val="28"/>
          <w:szCs w:val="28"/>
          <w:lang w:val="en" w:bidi="ar-SA"/>
        </w:rPr>
        <w:t xml:space="preserve">, Sh., &amp; </w:t>
      </w:r>
      <w:proofErr w:type="spellStart"/>
      <w:r w:rsidRPr="00433D69">
        <w:rPr>
          <w:rFonts w:asciiTheme="majorBidi" w:eastAsia="Times New Roman" w:hAnsiTheme="majorBidi" w:cstheme="majorBidi"/>
          <w:sz w:val="28"/>
          <w:szCs w:val="28"/>
          <w:lang w:val="en" w:bidi="ar-SA"/>
        </w:rPr>
        <w:t>Yadullahpour</w:t>
      </w:r>
      <w:proofErr w:type="spellEnd"/>
      <w:r w:rsidRPr="00433D69">
        <w:rPr>
          <w:rFonts w:asciiTheme="majorBidi" w:eastAsia="Times New Roman" w:hAnsiTheme="majorBidi" w:cstheme="majorBidi"/>
          <w:sz w:val="28"/>
          <w:szCs w:val="28"/>
          <w:lang w:val="en" w:bidi="ar-SA"/>
        </w:rPr>
        <w:t xml:space="preserve">, M. (2013). "Historical </w:t>
      </w:r>
      <w:proofErr w:type="spellStart"/>
      <w:r w:rsidRPr="00433D69">
        <w:rPr>
          <w:rFonts w:asciiTheme="majorBidi" w:eastAsia="Times New Roman" w:hAnsiTheme="majorBidi" w:cstheme="majorBidi"/>
          <w:sz w:val="28"/>
          <w:szCs w:val="28"/>
          <w:lang w:val="en" w:bidi="ar-SA"/>
        </w:rPr>
        <w:t>Amol</w:t>
      </w:r>
      <w:proofErr w:type="spellEnd"/>
      <w:r w:rsidRPr="00433D69">
        <w:rPr>
          <w:rFonts w:asciiTheme="majorBidi" w:eastAsia="Times New Roman" w:hAnsiTheme="majorBidi" w:cstheme="majorBidi"/>
          <w:sz w:val="28"/>
          <w:szCs w:val="28"/>
          <w:lang w:val="en" w:bidi="ar-SA"/>
        </w:rPr>
        <w:t xml:space="preserve"> Baths". Endowment of Eternal Heritage Magazine, Y 19, N 76, pp: 47-68.</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Zandi</w:t>
      </w:r>
      <w:proofErr w:type="spellEnd"/>
      <w:r w:rsidRPr="00433D69">
        <w:rPr>
          <w:rFonts w:asciiTheme="majorBidi" w:eastAsia="Times New Roman" w:hAnsiTheme="majorBidi" w:cstheme="majorBidi"/>
          <w:sz w:val="28"/>
          <w:szCs w:val="28"/>
          <w:lang w:val="en" w:bidi="ar-SA"/>
        </w:rPr>
        <w:t xml:space="preserve">, N., </w:t>
      </w:r>
      <w:proofErr w:type="spellStart"/>
      <w:r w:rsidRPr="00433D69">
        <w:rPr>
          <w:rFonts w:asciiTheme="majorBidi" w:eastAsia="Times New Roman" w:hAnsiTheme="majorBidi" w:cstheme="majorBidi"/>
          <w:sz w:val="28"/>
          <w:szCs w:val="28"/>
          <w:lang w:val="en" w:bidi="ar-SA"/>
        </w:rPr>
        <w:t>Bahrami</w:t>
      </w:r>
      <w:proofErr w:type="spellEnd"/>
      <w:r w:rsidRPr="00433D69">
        <w:rPr>
          <w:rFonts w:asciiTheme="majorBidi" w:eastAsia="Times New Roman" w:hAnsiTheme="majorBidi" w:cstheme="majorBidi"/>
          <w:sz w:val="28"/>
          <w:szCs w:val="28"/>
          <w:lang w:val="en" w:bidi="ar-SA"/>
        </w:rPr>
        <w:t xml:space="preserve">, S., </w:t>
      </w:r>
      <w:proofErr w:type="spellStart"/>
      <w:r w:rsidRPr="00433D69">
        <w:rPr>
          <w:rFonts w:asciiTheme="majorBidi" w:eastAsia="Times New Roman" w:hAnsiTheme="majorBidi" w:cstheme="majorBidi"/>
          <w:sz w:val="28"/>
          <w:szCs w:val="28"/>
          <w:lang w:val="en" w:bidi="ar-SA"/>
        </w:rPr>
        <w:t>Faizi</w:t>
      </w:r>
      <w:proofErr w:type="spellEnd"/>
      <w:r w:rsidRPr="00433D69">
        <w:rPr>
          <w:rFonts w:asciiTheme="majorBidi" w:eastAsia="Times New Roman" w:hAnsiTheme="majorBidi" w:cstheme="majorBidi"/>
          <w:sz w:val="28"/>
          <w:szCs w:val="28"/>
          <w:lang w:val="en" w:bidi="ar-SA"/>
        </w:rPr>
        <w:t xml:space="preserve">, Sh., &amp; </w:t>
      </w:r>
      <w:proofErr w:type="spellStart"/>
      <w:r w:rsidRPr="00433D69">
        <w:rPr>
          <w:rFonts w:asciiTheme="majorBidi" w:eastAsia="Times New Roman" w:hAnsiTheme="majorBidi" w:cstheme="majorBidi"/>
          <w:sz w:val="28"/>
          <w:szCs w:val="28"/>
          <w:lang w:val="en" w:bidi="ar-SA"/>
        </w:rPr>
        <w:t>Najafi</w:t>
      </w:r>
      <w:proofErr w:type="spellEnd"/>
      <w:r w:rsidRPr="00433D69">
        <w:rPr>
          <w:rFonts w:asciiTheme="majorBidi" w:eastAsia="Times New Roman" w:hAnsiTheme="majorBidi" w:cstheme="majorBidi"/>
          <w:sz w:val="28"/>
          <w:szCs w:val="28"/>
          <w:lang w:val="en" w:bidi="ar-SA"/>
        </w:rPr>
        <w:t xml:space="preserve">, S. (2017). The architectural structure of government heating systems in the old buildings of </w:t>
      </w:r>
      <w:proofErr w:type="spellStart"/>
      <w:r w:rsidRPr="00433D69">
        <w:rPr>
          <w:rFonts w:asciiTheme="majorBidi" w:eastAsia="Times New Roman" w:hAnsiTheme="majorBidi" w:cstheme="majorBidi"/>
          <w:sz w:val="28"/>
          <w:szCs w:val="28"/>
          <w:lang w:val="en" w:bidi="ar-SA"/>
        </w:rPr>
        <w:t>Sanandaj</w:t>
      </w:r>
      <w:proofErr w:type="spellEnd"/>
      <w:r w:rsidRPr="00433D69">
        <w:rPr>
          <w:rFonts w:asciiTheme="majorBidi" w:eastAsia="Times New Roman" w:hAnsiTheme="majorBidi" w:cstheme="majorBidi"/>
          <w:sz w:val="28"/>
          <w:szCs w:val="28"/>
          <w:lang w:val="en" w:bidi="ar-SA"/>
        </w:rPr>
        <w:t xml:space="preserve"> city, the fourth international conference on architecture and sustainable urban development, Dubai and </w:t>
      </w:r>
      <w:proofErr w:type="spellStart"/>
      <w:r w:rsidRPr="00433D69">
        <w:rPr>
          <w:rFonts w:asciiTheme="majorBidi" w:eastAsia="Times New Roman" w:hAnsiTheme="majorBidi" w:cstheme="majorBidi"/>
          <w:sz w:val="28"/>
          <w:szCs w:val="28"/>
          <w:lang w:val="en" w:bidi="ar-SA"/>
        </w:rPr>
        <w:t>Masdar</w:t>
      </w:r>
      <w:proofErr w:type="spellEnd"/>
      <w:r w:rsidRPr="00433D69">
        <w:rPr>
          <w:rFonts w:asciiTheme="majorBidi" w:eastAsia="Times New Roman" w:hAnsiTheme="majorBidi" w:cstheme="majorBidi"/>
          <w:sz w:val="28"/>
          <w:szCs w:val="28"/>
          <w:lang w:val="en" w:bidi="ar-SA"/>
        </w:rPr>
        <w:t>, Islamic Azad University of the Emirates, Islamic Azad University of the Emirates.</w:t>
      </w:r>
      <w:r w:rsidRPr="00433D69">
        <w:rPr>
          <w:rFonts w:asciiTheme="majorBidi" w:hAnsiTheme="majorBidi" w:cstheme="majorBidi"/>
          <w:sz w:val="28"/>
          <w:szCs w:val="28"/>
        </w:rPr>
        <w:t xml:space="preserve"> [Persian]</w:t>
      </w:r>
    </w:p>
    <w:p w:rsidR="00480522" w:rsidRPr="00433D69" w:rsidRDefault="00480522" w:rsidP="008048D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Zarei</w:t>
      </w:r>
      <w:proofErr w:type="spellEnd"/>
      <w:r w:rsidRPr="00433D69">
        <w:rPr>
          <w:rFonts w:asciiTheme="majorBidi" w:eastAsia="Times New Roman" w:hAnsiTheme="majorBidi" w:cstheme="majorBidi"/>
          <w:sz w:val="28"/>
          <w:szCs w:val="28"/>
          <w:lang w:val="en" w:bidi="ar-SA"/>
        </w:rPr>
        <w:t xml:space="preserve">, M. </w:t>
      </w:r>
      <w:proofErr w:type="gramStart"/>
      <w:r w:rsidRPr="00433D69">
        <w:rPr>
          <w:rFonts w:asciiTheme="majorBidi" w:eastAsia="Times New Roman" w:hAnsiTheme="majorBidi" w:cstheme="majorBidi"/>
          <w:sz w:val="28"/>
          <w:szCs w:val="28"/>
          <w:lang w:val="en" w:bidi="ar-SA"/>
        </w:rPr>
        <w:t>E.(</w:t>
      </w:r>
      <w:proofErr w:type="gramEnd"/>
      <w:r w:rsidRPr="00433D69">
        <w:rPr>
          <w:rFonts w:asciiTheme="majorBidi" w:eastAsia="Times New Roman" w:hAnsiTheme="majorBidi" w:cstheme="majorBidi"/>
          <w:sz w:val="28"/>
          <w:szCs w:val="28"/>
          <w:lang w:val="en" w:bidi="ar-SA"/>
        </w:rPr>
        <w:t xml:space="preserve">2012). "Looking at the architecture and emphasis on carvings in the arrays of Khan's baths in </w:t>
      </w:r>
      <w:proofErr w:type="spellStart"/>
      <w:r w:rsidRPr="00433D69">
        <w:rPr>
          <w:rFonts w:asciiTheme="majorBidi" w:eastAsia="Times New Roman" w:hAnsiTheme="majorBidi" w:cstheme="majorBidi"/>
          <w:sz w:val="28"/>
          <w:szCs w:val="28"/>
          <w:lang w:val="en" w:bidi="ar-SA"/>
        </w:rPr>
        <w:t>Sanandaj</w:t>
      </w:r>
      <w:proofErr w:type="spellEnd"/>
      <w:r w:rsidRPr="00433D69">
        <w:rPr>
          <w:rFonts w:asciiTheme="majorBidi" w:eastAsia="Times New Roman" w:hAnsiTheme="majorBidi" w:cstheme="majorBidi"/>
          <w:sz w:val="28"/>
          <w:szCs w:val="28"/>
          <w:lang w:val="en" w:bidi="ar-SA"/>
        </w:rPr>
        <w:t>". Journal of Fine Arts-Architecture and Urbanism, V 17, N 1, Spring, pp: 73-85.</w:t>
      </w:r>
      <w:r w:rsidRPr="00433D69">
        <w:rPr>
          <w:rFonts w:asciiTheme="majorBidi" w:hAnsiTheme="majorBidi" w:cstheme="majorBidi"/>
          <w:sz w:val="28"/>
          <w:szCs w:val="28"/>
        </w:rPr>
        <w:t xml:space="preserve"> [Persian]</w:t>
      </w:r>
    </w:p>
    <w:p w:rsidR="00480522" w:rsidRPr="00433D69" w:rsidRDefault="00480522" w:rsidP="008048DB">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Zarei</w:t>
      </w:r>
      <w:proofErr w:type="spellEnd"/>
      <w:r w:rsidRPr="00433D69">
        <w:rPr>
          <w:rFonts w:asciiTheme="majorBidi" w:eastAsia="Times New Roman" w:hAnsiTheme="majorBidi" w:cstheme="majorBidi"/>
          <w:sz w:val="28"/>
          <w:szCs w:val="28"/>
          <w:lang w:val="en" w:bidi="ar-SA"/>
        </w:rPr>
        <w:t xml:space="preserve">, M. I. (2013). Cultural, ancient and historical works of Kurdistan. Hamadan: Bo Ali </w:t>
      </w:r>
      <w:proofErr w:type="spellStart"/>
      <w:r w:rsidRPr="00433D69">
        <w:rPr>
          <w:rFonts w:asciiTheme="majorBidi" w:eastAsia="Times New Roman" w:hAnsiTheme="majorBidi" w:cstheme="majorBidi"/>
          <w:sz w:val="28"/>
          <w:szCs w:val="28"/>
          <w:lang w:val="en" w:bidi="ar-SA"/>
        </w:rPr>
        <w:t>Sina</w:t>
      </w:r>
      <w:proofErr w:type="spellEnd"/>
      <w:r w:rsidRPr="00433D69">
        <w:rPr>
          <w:rFonts w:asciiTheme="majorBidi" w:eastAsia="Times New Roman" w:hAnsiTheme="majorBidi" w:cstheme="majorBidi"/>
          <w:sz w:val="28"/>
          <w:szCs w:val="28"/>
          <w:lang w:val="en" w:bidi="ar-SA"/>
        </w:rPr>
        <w:t xml:space="preserve"> University and </w:t>
      </w:r>
      <w:proofErr w:type="spellStart"/>
      <w:r w:rsidRPr="00433D69">
        <w:rPr>
          <w:rFonts w:asciiTheme="majorBidi" w:eastAsia="Times New Roman" w:hAnsiTheme="majorBidi" w:cstheme="majorBidi"/>
          <w:sz w:val="28"/>
          <w:szCs w:val="28"/>
          <w:lang w:val="en" w:bidi="ar-SA"/>
        </w:rPr>
        <w:t>Soban</w:t>
      </w:r>
      <w:proofErr w:type="spellEnd"/>
      <w:r w:rsidRPr="00433D69">
        <w:rPr>
          <w:rFonts w:asciiTheme="majorBidi" w:eastAsia="Times New Roman" w:hAnsiTheme="majorBidi" w:cstheme="majorBidi"/>
          <w:sz w:val="28"/>
          <w:szCs w:val="28"/>
          <w:lang w:val="en" w:bidi="ar-SA"/>
        </w:rPr>
        <w:t xml:space="preserve"> Noor Publishing.</w:t>
      </w:r>
      <w:r w:rsidRPr="00433D69">
        <w:rPr>
          <w:rFonts w:asciiTheme="majorBidi" w:hAnsiTheme="majorBidi" w:cstheme="majorBidi"/>
          <w:sz w:val="28"/>
          <w:szCs w:val="28"/>
        </w:rPr>
        <w:t xml:space="preserve"> [Persian]</w:t>
      </w:r>
    </w:p>
    <w:p w:rsidR="00480522" w:rsidRPr="00480522" w:rsidRDefault="00480522" w:rsidP="00480522">
      <w:pPr>
        <w:pStyle w:val="HTMLPreformatted"/>
        <w:numPr>
          <w:ilvl w:val="0"/>
          <w:numId w:val="4"/>
        </w:numPr>
        <w:bidi w:val="0"/>
        <w:jc w:val="both"/>
        <w:rPr>
          <w:rFonts w:asciiTheme="majorBidi" w:eastAsia="Times New Roman" w:hAnsiTheme="majorBidi" w:cstheme="majorBidi"/>
          <w:sz w:val="28"/>
          <w:szCs w:val="28"/>
          <w:lang w:val="en" w:bidi="ar-SA"/>
        </w:rPr>
      </w:pPr>
      <w:proofErr w:type="spellStart"/>
      <w:r w:rsidRPr="00433D69">
        <w:rPr>
          <w:rFonts w:asciiTheme="majorBidi" w:eastAsia="Times New Roman" w:hAnsiTheme="majorBidi" w:cstheme="majorBidi"/>
          <w:sz w:val="28"/>
          <w:szCs w:val="28"/>
          <w:lang w:val="en" w:bidi="ar-SA"/>
        </w:rPr>
        <w:t>Zarei</w:t>
      </w:r>
      <w:proofErr w:type="spellEnd"/>
      <w:r w:rsidRPr="00433D69">
        <w:rPr>
          <w:rFonts w:asciiTheme="majorBidi" w:eastAsia="Times New Roman" w:hAnsiTheme="majorBidi" w:cstheme="majorBidi"/>
          <w:sz w:val="28"/>
          <w:szCs w:val="28"/>
          <w:lang w:val="en" w:bidi="ar-SA"/>
        </w:rPr>
        <w:t xml:space="preserve">, M. I. (2015). Old houses of </w:t>
      </w:r>
      <w:proofErr w:type="spellStart"/>
      <w:r w:rsidRPr="00433D69">
        <w:rPr>
          <w:rFonts w:asciiTheme="majorBidi" w:eastAsia="Times New Roman" w:hAnsiTheme="majorBidi" w:cstheme="majorBidi"/>
          <w:sz w:val="28"/>
          <w:szCs w:val="28"/>
          <w:lang w:val="en" w:bidi="ar-SA"/>
        </w:rPr>
        <w:t>Sanandaj</w:t>
      </w:r>
      <w:proofErr w:type="spellEnd"/>
      <w:r w:rsidRPr="00433D69">
        <w:rPr>
          <w:rFonts w:asciiTheme="majorBidi" w:eastAsia="Times New Roman" w:hAnsiTheme="majorBidi" w:cstheme="majorBidi"/>
          <w:sz w:val="28"/>
          <w:szCs w:val="28"/>
          <w:lang w:val="en" w:bidi="ar-SA"/>
        </w:rPr>
        <w:t xml:space="preserve">. </w:t>
      </w:r>
      <w:proofErr w:type="spellStart"/>
      <w:r w:rsidRPr="00433D69">
        <w:rPr>
          <w:rFonts w:asciiTheme="majorBidi" w:eastAsia="Times New Roman" w:hAnsiTheme="majorBidi" w:cstheme="majorBidi"/>
          <w:sz w:val="28"/>
          <w:szCs w:val="28"/>
          <w:lang w:val="en" w:bidi="ar-SA"/>
        </w:rPr>
        <w:t>Sanandaj</w:t>
      </w:r>
      <w:proofErr w:type="spellEnd"/>
      <w:r w:rsidRPr="00433D69">
        <w:rPr>
          <w:rFonts w:asciiTheme="majorBidi" w:eastAsia="Times New Roman" w:hAnsiTheme="majorBidi" w:cstheme="majorBidi"/>
          <w:sz w:val="28"/>
          <w:szCs w:val="28"/>
          <w:lang w:val="en" w:bidi="ar-SA"/>
        </w:rPr>
        <w:t>: University of Kurdistan Publications.</w:t>
      </w:r>
      <w:r w:rsidRPr="00433D69">
        <w:rPr>
          <w:rFonts w:asciiTheme="majorBidi" w:hAnsiTheme="majorBidi" w:cstheme="majorBidi"/>
          <w:sz w:val="28"/>
          <w:szCs w:val="28"/>
        </w:rPr>
        <w:t xml:space="preserve"> [Persian]</w:t>
      </w:r>
    </w:p>
    <w:bookmarkEnd w:id="0"/>
    <w:p w:rsidR="00433D69" w:rsidRPr="00433D69" w:rsidRDefault="00433D69" w:rsidP="00B27244">
      <w:pPr>
        <w:pStyle w:val="ListParagraph"/>
        <w:numPr>
          <w:ilvl w:val="0"/>
          <w:numId w:val="4"/>
        </w:numPr>
        <w:tabs>
          <w:tab w:val="left" w:pos="1886"/>
        </w:tabs>
        <w:bidi w:val="0"/>
        <w:spacing w:line="240" w:lineRule="auto"/>
        <w:rPr>
          <w:rFonts w:asciiTheme="majorBidi" w:eastAsia="Calibri" w:hAnsiTheme="majorBidi" w:cstheme="majorBidi"/>
          <w:sz w:val="28"/>
          <w:szCs w:val="28"/>
          <w:lang w:val="x-none" w:eastAsia="x-none"/>
        </w:rPr>
      </w:pPr>
      <w:r w:rsidRPr="00433D69">
        <w:rPr>
          <w:rFonts w:asciiTheme="majorBidi" w:hAnsiTheme="majorBidi" w:cstheme="majorBidi"/>
          <w:sz w:val="28"/>
          <w:szCs w:val="28"/>
        </w:rPr>
        <w:t>www</w:t>
      </w:r>
      <w:r w:rsidRPr="00433D69">
        <w:rPr>
          <w:rFonts w:asciiTheme="majorBidi" w:hAnsiTheme="majorBidi" w:cstheme="majorBidi"/>
          <w:sz w:val="28"/>
          <w:szCs w:val="28"/>
          <w:rtl/>
        </w:rPr>
        <w:t>.</w:t>
      </w:r>
      <w:r w:rsidRPr="00433D69">
        <w:rPr>
          <w:rFonts w:asciiTheme="majorBidi" w:hAnsiTheme="majorBidi" w:cstheme="majorBidi"/>
          <w:sz w:val="28"/>
          <w:szCs w:val="28"/>
        </w:rPr>
        <w:t>cais-soas.com</w:t>
      </w:r>
    </w:p>
    <w:p w:rsidR="00433D69" w:rsidRPr="00433D69" w:rsidRDefault="00433D69" w:rsidP="00B27244">
      <w:pPr>
        <w:pStyle w:val="ListParagraph"/>
        <w:numPr>
          <w:ilvl w:val="0"/>
          <w:numId w:val="4"/>
        </w:numPr>
        <w:tabs>
          <w:tab w:val="left" w:pos="1886"/>
        </w:tabs>
        <w:bidi w:val="0"/>
        <w:spacing w:line="240" w:lineRule="auto"/>
        <w:rPr>
          <w:rFonts w:asciiTheme="majorBidi" w:hAnsiTheme="majorBidi" w:cstheme="majorBidi"/>
          <w:sz w:val="28"/>
          <w:szCs w:val="28"/>
          <w:rtl/>
        </w:rPr>
      </w:pPr>
      <w:r w:rsidRPr="00433D69">
        <w:rPr>
          <w:rFonts w:asciiTheme="majorBidi" w:hAnsiTheme="majorBidi" w:cstheme="majorBidi"/>
          <w:sz w:val="28"/>
          <w:szCs w:val="28"/>
        </w:rPr>
        <w:t>www.dc176.7mushir.com</w:t>
      </w:r>
    </w:p>
    <w:p w:rsidR="00433D69" w:rsidRPr="00433D69" w:rsidRDefault="00433D69" w:rsidP="00B27244">
      <w:pPr>
        <w:pStyle w:val="ListParagraph"/>
        <w:numPr>
          <w:ilvl w:val="0"/>
          <w:numId w:val="4"/>
        </w:numPr>
        <w:tabs>
          <w:tab w:val="left" w:pos="1886"/>
        </w:tabs>
        <w:bidi w:val="0"/>
        <w:spacing w:line="240" w:lineRule="auto"/>
        <w:rPr>
          <w:rStyle w:val="markedcontent"/>
          <w:rFonts w:asciiTheme="majorBidi" w:eastAsia="Calibri" w:hAnsiTheme="majorBidi" w:cstheme="majorBidi"/>
          <w:sz w:val="28"/>
          <w:szCs w:val="28"/>
          <w:lang w:val="x-none" w:eastAsia="x-none"/>
        </w:rPr>
      </w:pPr>
      <w:r w:rsidRPr="00433D69">
        <w:rPr>
          <w:rStyle w:val="markedcontent"/>
          <w:rFonts w:asciiTheme="majorBidi" w:hAnsiTheme="majorBidi" w:cstheme="majorBidi"/>
          <w:sz w:val="28"/>
          <w:szCs w:val="28"/>
        </w:rPr>
        <w:t>www.textileasart.com.</w:t>
      </w:r>
    </w:p>
    <w:p w:rsidR="00D447B6" w:rsidRPr="00433D69" w:rsidRDefault="00D447B6" w:rsidP="008048DB">
      <w:pPr>
        <w:jc w:val="both"/>
        <w:rPr>
          <w:rFonts w:asciiTheme="majorBidi" w:hAnsiTheme="majorBidi" w:cstheme="majorBidi"/>
          <w:sz w:val="28"/>
          <w:szCs w:val="28"/>
        </w:rPr>
      </w:pPr>
    </w:p>
    <w:sectPr w:rsidR="00D447B6" w:rsidRPr="00433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532B6"/>
    <w:multiLevelType w:val="hybridMultilevel"/>
    <w:tmpl w:val="773A4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37E61"/>
    <w:multiLevelType w:val="hybridMultilevel"/>
    <w:tmpl w:val="67DE4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A4CB2"/>
    <w:multiLevelType w:val="hybridMultilevel"/>
    <w:tmpl w:val="8A823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D1B33"/>
    <w:multiLevelType w:val="hybridMultilevel"/>
    <w:tmpl w:val="5A8C2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23144"/>
    <w:multiLevelType w:val="hybridMultilevel"/>
    <w:tmpl w:val="8A823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D04AAD"/>
    <w:multiLevelType w:val="hybridMultilevel"/>
    <w:tmpl w:val="37F04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F1337E"/>
    <w:multiLevelType w:val="hybridMultilevel"/>
    <w:tmpl w:val="8A823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F22DA"/>
    <w:multiLevelType w:val="hybridMultilevel"/>
    <w:tmpl w:val="8A823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EF"/>
    <w:rsid w:val="000451D2"/>
    <w:rsid w:val="000D2C29"/>
    <w:rsid w:val="00287251"/>
    <w:rsid w:val="00293F7C"/>
    <w:rsid w:val="002E5E62"/>
    <w:rsid w:val="002F1FEF"/>
    <w:rsid w:val="003173AF"/>
    <w:rsid w:val="00411D5D"/>
    <w:rsid w:val="00433D69"/>
    <w:rsid w:val="00476F9A"/>
    <w:rsid w:val="00480522"/>
    <w:rsid w:val="004A3673"/>
    <w:rsid w:val="004D4FA8"/>
    <w:rsid w:val="007007D9"/>
    <w:rsid w:val="00730EBF"/>
    <w:rsid w:val="007840DB"/>
    <w:rsid w:val="008048DB"/>
    <w:rsid w:val="00807723"/>
    <w:rsid w:val="00816DE1"/>
    <w:rsid w:val="00821275"/>
    <w:rsid w:val="00843B7A"/>
    <w:rsid w:val="00850175"/>
    <w:rsid w:val="008C1E79"/>
    <w:rsid w:val="008F4F8B"/>
    <w:rsid w:val="00A0130F"/>
    <w:rsid w:val="00AB1461"/>
    <w:rsid w:val="00B27244"/>
    <w:rsid w:val="00B429B6"/>
    <w:rsid w:val="00B93D96"/>
    <w:rsid w:val="00C91E28"/>
    <w:rsid w:val="00D447B6"/>
    <w:rsid w:val="00E12826"/>
    <w:rsid w:val="00EB5C29"/>
    <w:rsid w:val="00F01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EDC5"/>
  <w15:chartTrackingRefBased/>
  <w15:docId w15:val="{6C1E7F52-F213-4404-BCCF-84D673D5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FEF"/>
    <w:pPr>
      <w:bidi/>
      <w:spacing w:after="200" w:line="276" w:lineRule="auto"/>
    </w:pPr>
    <w:rPr>
      <w:lang w:bidi="fa-IR"/>
    </w:rPr>
  </w:style>
  <w:style w:type="paragraph" w:styleId="Heading1">
    <w:name w:val="heading 1"/>
    <w:basedOn w:val="Normal"/>
    <w:next w:val="Normal"/>
    <w:link w:val="Heading1Char"/>
    <w:uiPriority w:val="9"/>
    <w:qFormat/>
    <w:rsid w:val="00A013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3173A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1FEF"/>
    <w:rPr>
      <w:sz w:val="16"/>
      <w:szCs w:val="16"/>
    </w:rPr>
  </w:style>
  <w:style w:type="paragraph" w:styleId="CommentText">
    <w:name w:val="annotation text"/>
    <w:basedOn w:val="Normal"/>
    <w:link w:val="CommentTextChar"/>
    <w:uiPriority w:val="99"/>
    <w:semiHidden/>
    <w:unhideWhenUsed/>
    <w:rsid w:val="002F1FEF"/>
    <w:pPr>
      <w:spacing w:line="240" w:lineRule="auto"/>
    </w:pPr>
    <w:rPr>
      <w:sz w:val="20"/>
      <w:szCs w:val="20"/>
    </w:rPr>
  </w:style>
  <w:style w:type="character" w:customStyle="1" w:styleId="CommentTextChar">
    <w:name w:val="Comment Text Char"/>
    <w:basedOn w:val="DefaultParagraphFont"/>
    <w:link w:val="CommentText"/>
    <w:uiPriority w:val="99"/>
    <w:semiHidden/>
    <w:rsid w:val="002F1FEF"/>
    <w:rPr>
      <w:sz w:val="20"/>
      <w:szCs w:val="20"/>
      <w:lang w:bidi="fa-IR"/>
    </w:rPr>
  </w:style>
  <w:style w:type="paragraph" w:styleId="BalloonText">
    <w:name w:val="Balloon Text"/>
    <w:basedOn w:val="Normal"/>
    <w:link w:val="BalloonTextChar"/>
    <w:uiPriority w:val="99"/>
    <w:semiHidden/>
    <w:unhideWhenUsed/>
    <w:rsid w:val="002F1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EF"/>
    <w:rPr>
      <w:rFonts w:ascii="Segoe UI" w:hAnsi="Segoe UI" w:cs="Segoe UI"/>
      <w:sz w:val="18"/>
      <w:szCs w:val="18"/>
      <w:lang w:bidi="fa-IR"/>
    </w:rPr>
  </w:style>
  <w:style w:type="paragraph" w:styleId="ListParagraph">
    <w:name w:val="List Paragraph"/>
    <w:basedOn w:val="Normal"/>
    <w:uiPriority w:val="34"/>
    <w:qFormat/>
    <w:rsid w:val="00E12826"/>
    <w:pPr>
      <w:ind w:left="720"/>
      <w:contextualSpacing/>
    </w:pPr>
  </w:style>
  <w:style w:type="character" w:styleId="Emphasis">
    <w:name w:val="Emphasis"/>
    <w:basedOn w:val="DefaultParagraphFont"/>
    <w:uiPriority w:val="20"/>
    <w:qFormat/>
    <w:rsid w:val="003173AF"/>
    <w:rPr>
      <w:i/>
      <w:iCs/>
    </w:rPr>
  </w:style>
  <w:style w:type="character" w:customStyle="1" w:styleId="Heading6Char">
    <w:name w:val="Heading 6 Char"/>
    <w:basedOn w:val="DefaultParagraphFont"/>
    <w:link w:val="Heading6"/>
    <w:uiPriority w:val="9"/>
    <w:semiHidden/>
    <w:rsid w:val="003173AF"/>
    <w:rPr>
      <w:rFonts w:asciiTheme="majorHAnsi" w:eastAsiaTheme="majorEastAsia" w:hAnsiTheme="majorHAnsi" w:cstheme="majorBidi"/>
      <w:color w:val="1F4D78" w:themeColor="accent1" w:themeShade="7F"/>
      <w:lang w:bidi="fa-IR"/>
    </w:rPr>
  </w:style>
  <w:style w:type="character" w:customStyle="1" w:styleId="Heading1Char">
    <w:name w:val="Heading 1 Char"/>
    <w:basedOn w:val="DefaultParagraphFont"/>
    <w:link w:val="Heading1"/>
    <w:uiPriority w:val="9"/>
    <w:rsid w:val="00A0130F"/>
    <w:rPr>
      <w:rFonts w:asciiTheme="majorHAnsi" w:eastAsiaTheme="majorEastAsia" w:hAnsiTheme="majorHAnsi" w:cstheme="majorBidi"/>
      <w:color w:val="2E74B5" w:themeColor="accent1" w:themeShade="BF"/>
      <w:sz w:val="32"/>
      <w:szCs w:val="32"/>
      <w:lang w:bidi="fa-IR"/>
    </w:rPr>
  </w:style>
  <w:style w:type="paragraph" w:styleId="HTMLPreformatted">
    <w:name w:val="HTML Preformatted"/>
    <w:basedOn w:val="Normal"/>
    <w:link w:val="HTMLPreformattedChar"/>
    <w:uiPriority w:val="99"/>
    <w:unhideWhenUsed/>
    <w:rsid w:val="00411D5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11D5D"/>
    <w:rPr>
      <w:rFonts w:ascii="Consolas" w:hAnsi="Consolas" w:cs="Consolas"/>
      <w:sz w:val="20"/>
      <w:szCs w:val="20"/>
      <w:lang w:bidi="fa-IR"/>
    </w:rPr>
  </w:style>
  <w:style w:type="character" w:customStyle="1" w:styleId="y2iqfc">
    <w:name w:val="y2iqfc"/>
    <w:basedOn w:val="DefaultParagraphFont"/>
    <w:rsid w:val="008F4F8B"/>
  </w:style>
  <w:style w:type="character" w:customStyle="1" w:styleId="markedcontent">
    <w:name w:val="markedcontent"/>
    <w:basedOn w:val="DefaultParagraphFont"/>
    <w:rsid w:val="00B2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74136">
      <w:bodyDiv w:val="1"/>
      <w:marLeft w:val="0"/>
      <w:marRight w:val="0"/>
      <w:marTop w:val="0"/>
      <w:marBottom w:val="0"/>
      <w:divBdr>
        <w:top w:val="none" w:sz="0" w:space="0" w:color="auto"/>
        <w:left w:val="none" w:sz="0" w:space="0" w:color="auto"/>
        <w:bottom w:val="none" w:sz="0" w:space="0" w:color="auto"/>
        <w:right w:val="none" w:sz="0" w:space="0" w:color="auto"/>
      </w:divBdr>
      <w:divsChild>
        <w:div w:id="794249707">
          <w:marLeft w:val="0"/>
          <w:marRight w:val="0"/>
          <w:marTop w:val="0"/>
          <w:marBottom w:val="0"/>
          <w:divBdr>
            <w:top w:val="none" w:sz="0" w:space="0" w:color="auto"/>
            <w:left w:val="none" w:sz="0" w:space="0" w:color="auto"/>
            <w:bottom w:val="none" w:sz="0" w:space="0" w:color="auto"/>
            <w:right w:val="none" w:sz="0" w:space="0" w:color="auto"/>
          </w:divBdr>
        </w:div>
        <w:div w:id="413742101">
          <w:marLeft w:val="0"/>
          <w:marRight w:val="0"/>
          <w:marTop w:val="0"/>
          <w:marBottom w:val="0"/>
          <w:divBdr>
            <w:top w:val="none" w:sz="0" w:space="0" w:color="auto"/>
            <w:left w:val="none" w:sz="0" w:space="0" w:color="auto"/>
            <w:bottom w:val="none" w:sz="0" w:space="0" w:color="auto"/>
            <w:right w:val="none" w:sz="0" w:space="0" w:color="auto"/>
          </w:divBdr>
          <w:divsChild>
            <w:div w:id="1948611132">
              <w:marLeft w:val="0"/>
              <w:marRight w:val="0"/>
              <w:marTop w:val="0"/>
              <w:marBottom w:val="0"/>
              <w:divBdr>
                <w:top w:val="none" w:sz="0" w:space="0" w:color="auto"/>
                <w:left w:val="none" w:sz="0" w:space="0" w:color="auto"/>
                <w:bottom w:val="none" w:sz="0" w:space="0" w:color="auto"/>
                <w:right w:val="none" w:sz="0" w:space="0" w:color="auto"/>
              </w:divBdr>
              <w:divsChild>
                <w:div w:id="184906386">
                  <w:marLeft w:val="0"/>
                  <w:marRight w:val="0"/>
                  <w:marTop w:val="0"/>
                  <w:marBottom w:val="0"/>
                  <w:divBdr>
                    <w:top w:val="none" w:sz="0" w:space="0" w:color="auto"/>
                    <w:left w:val="none" w:sz="0" w:space="0" w:color="auto"/>
                    <w:bottom w:val="none" w:sz="0" w:space="0" w:color="auto"/>
                    <w:right w:val="none" w:sz="0" w:space="0" w:color="auto"/>
                  </w:divBdr>
                  <w:divsChild>
                    <w:div w:id="16938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6959">
      <w:bodyDiv w:val="1"/>
      <w:marLeft w:val="0"/>
      <w:marRight w:val="0"/>
      <w:marTop w:val="0"/>
      <w:marBottom w:val="0"/>
      <w:divBdr>
        <w:top w:val="none" w:sz="0" w:space="0" w:color="auto"/>
        <w:left w:val="none" w:sz="0" w:space="0" w:color="auto"/>
        <w:bottom w:val="none" w:sz="0" w:space="0" w:color="auto"/>
        <w:right w:val="none" w:sz="0" w:space="0" w:color="auto"/>
      </w:divBdr>
    </w:div>
    <w:div w:id="430786829">
      <w:bodyDiv w:val="1"/>
      <w:marLeft w:val="0"/>
      <w:marRight w:val="0"/>
      <w:marTop w:val="0"/>
      <w:marBottom w:val="0"/>
      <w:divBdr>
        <w:top w:val="none" w:sz="0" w:space="0" w:color="auto"/>
        <w:left w:val="none" w:sz="0" w:space="0" w:color="auto"/>
        <w:bottom w:val="none" w:sz="0" w:space="0" w:color="auto"/>
        <w:right w:val="none" w:sz="0" w:space="0" w:color="auto"/>
      </w:divBdr>
    </w:div>
    <w:div w:id="459766791">
      <w:bodyDiv w:val="1"/>
      <w:marLeft w:val="0"/>
      <w:marRight w:val="0"/>
      <w:marTop w:val="0"/>
      <w:marBottom w:val="0"/>
      <w:divBdr>
        <w:top w:val="none" w:sz="0" w:space="0" w:color="auto"/>
        <w:left w:val="none" w:sz="0" w:space="0" w:color="auto"/>
        <w:bottom w:val="none" w:sz="0" w:space="0" w:color="auto"/>
        <w:right w:val="none" w:sz="0" w:space="0" w:color="auto"/>
      </w:divBdr>
    </w:div>
    <w:div w:id="461922255">
      <w:bodyDiv w:val="1"/>
      <w:marLeft w:val="0"/>
      <w:marRight w:val="0"/>
      <w:marTop w:val="0"/>
      <w:marBottom w:val="0"/>
      <w:divBdr>
        <w:top w:val="none" w:sz="0" w:space="0" w:color="auto"/>
        <w:left w:val="none" w:sz="0" w:space="0" w:color="auto"/>
        <w:bottom w:val="none" w:sz="0" w:space="0" w:color="auto"/>
        <w:right w:val="none" w:sz="0" w:space="0" w:color="auto"/>
      </w:divBdr>
    </w:div>
    <w:div w:id="499540711">
      <w:bodyDiv w:val="1"/>
      <w:marLeft w:val="0"/>
      <w:marRight w:val="0"/>
      <w:marTop w:val="0"/>
      <w:marBottom w:val="0"/>
      <w:divBdr>
        <w:top w:val="none" w:sz="0" w:space="0" w:color="auto"/>
        <w:left w:val="none" w:sz="0" w:space="0" w:color="auto"/>
        <w:bottom w:val="none" w:sz="0" w:space="0" w:color="auto"/>
        <w:right w:val="none" w:sz="0" w:space="0" w:color="auto"/>
      </w:divBdr>
    </w:div>
    <w:div w:id="527643655">
      <w:bodyDiv w:val="1"/>
      <w:marLeft w:val="0"/>
      <w:marRight w:val="0"/>
      <w:marTop w:val="0"/>
      <w:marBottom w:val="0"/>
      <w:divBdr>
        <w:top w:val="none" w:sz="0" w:space="0" w:color="auto"/>
        <w:left w:val="none" w:sz="0" w:space="0" w:color="auto"/>
        <w:bottom w:val="none" w:sz="0" w:space="0" w:color="auto"/>
        <w:right w:val="none" w:sz="0" w:space="0" w:color="auto"/>
      </w:divBdr>
      <w:divsChild>
        <w:div w:id="645086129">
          <w:marLeft w:val="0"/>
          <w:marRight w:val="0"/>
          <w:marTop w:val="0"/>
          <w:marBottom w:val="0"/>
          <w:divBdr>
            <w:top w:val="none" w:sz="0" w:space="0" w:color="auto"/>
            <w:left w:val="none" w:sz="0" w:space="0" w:color="auto"/>
            <w:bottom w:val="none" w:sz="0" w:space="0" w:color="auto"/>
            <w:right w:val="none" w:sz="0" w:space="0" w:color="auto"/>
          </w:divBdr>
          <w:divsChild>
            <w:div w:id="1124302351">
              <w:marLeft w:val="0"/>
              <w:marRight w:val="0"/>
              <w:marTop w:val="0"/>
              <w:marBottom w:val="0"/>
              <w:divBdr>
                <w:top w:val="none" w:sz="0" w:space="0" w:color="auto"/>
                <w:left w:val="none" w:sz="0" w:space="0" w:color="auto"/>
                <w:bottom w:val="none" w:sz="0" w:space="0" w:color="auto"/>
                <w:right w:val="none" w:sz="0" w:space="0" w:color="auto"/>
              </w:divBdr>
              <w:divsChild>
                <w:div w:id="1064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17415">
      <w:bodyDiv w:val="1"/>
      <w:marLeft w:val="0"/>
      <w:marRight w:val="0"/>
      <w:marTop w:val="0"/>
      <w:marBottom w:val="0"/>
      <w:divBdr>
        <w:top w:val="none" w:sz="0" w:space="0" w:color="auto"/>
        <w:left w:val="none" w:sz="0" w:space="0" w:color="auto"/>
        <w:bottom w:val="none" w:sz="0" w:space="0" w:color="auto"/>
        <w:right w:val="none" w:sz="0" w:space="0" w:color="auto"/>
      </w:divBdr>
    </w:div>
    <w:div w:id="674113386">
      <w:bodyDiv w:val="1"/>
      <w:marLeft w:val="0"/>
      <w:marRight w:val="0"/>
      <w:marTop w:val="0"/>
      <w:marBottom w:val="0"/>
      <w:divBdr>
        <w:top w:val="none" w:sz="0" w:space="0" w:color="auto"/>
        <w:left w:val="none" w:sz="0" w:space="0" w:color="auto"/>
        <w:bottom w:val="none" w:sz="0" w:space="0" w:color="auto"/>
        <w:right w:val="none" w:sz="0" w:space="0" w:color="auto"/>
      </w:divBdr>
      <w:divsChild>
        <w:div w:id="546576400">
          <w:marLeft w:val="0"/>
          <w:marRight w:val="0"/>
          <w:marTop w:val="0"/>
          <w:marBottom w:val="0"/>
          <w:divBdr>
            <w:top w:val="none" w:sz="0" w:space="0" w:color="auto"/>
            <w:left w:val="none" w:sz="0" w:space="0" w:color="auto"/>
            <w:bottom w:val="none" w:sz="0" w:space="0" w:color="auto"/>
            <w:right w:val="none" w:sz="0" w:space="0" w:color="auto"/>
          </w:divBdr>
        </w:div>
      </w:divsChild>
    </w:div>
    <w:div w:id="695498668">
      <w:bodyDiv w:val="1"/>
      <w:marLeft w:val="0"/>
      <w:marRight w:val="0"/>
      <w:marTop w:val="0"/>
      <w:marBottom w:val="0"/>
      <w:divBdr>
        <w:top w:val="none" w:sz="0" w:space="0" w:color="auto"/>
        <w:left w:val="none" w:sz="0" w:space="0" w:color="auto"/>
        <w:bottom w:val="none" w:sz="0" w:space="0" w:color="auto"/>
        <w:right w:val="none" w:sz="0" w:space="0" w:color="auto"/>
      </w:divBdr>
    </w:div>
    <w:div w:id="813369618">
      <w:bodyDiv w:val="1"/>
      <w:marLeft w:val="0"/>
      <w:marRight w:val="0"/>
      <w:marTop w:val="0"/>
      <w:marBottom w:val="0"/>
      <w:divBdr>
        <w:top w:val="none" w:sz="0" w:space="0" w:color="auto"/>
        <w:left w:val="none" w:sz="0" w:space="0" w:color="auto"/>
        <w:bottom w:val="none" w:sz="0" w:space="0" w:color="auto"/>
        <w:right w:val="none" w:sz="0" w:space="0" w:color="auto"/>
      </w:divBdr>
    </w:div>
    <w:div w:id="930091979">
      <w:bodyDiv w:val="1"/>
      <w:marLeft w:val="0"/>
      <w:marRight w:val="0"/>
      <w:marTop w:val="0"/>
      <w:marBottom w:val="0"/>
      <w:divBdr>
        <w:top w:val="none" w:sz="0" w:space="0" w:color="auto"/>
        <w:left w:val="none" w:sz="0" w:space="0" w:color="auto"/>
        <w:bottom w:val="none" w:sz="0" w:space="0" w:color="auto"/>
        <w:right w:val="none" w:sz="0" w:space="0" w:color="auto"/>
      </w:divBdr>
    </w:div>
    <w:div w:id="1192303242">
      <w:bodyDiv w:val="1"/>
      <w:marLeft w:val="0"/>
      <w:marRight w:val="0"/>
      <w:marTop w:val="0"/>
      <w:marBottom w:val="0"/>
      <w:divBdr>
        <w:top w:val="none" w:sz="0" w:space="0" w:color="auto"/>
        <w:left w:val="none" w:sz="0" w:space="0" w:color="auto"/>
        <w:bottom w:val="none" w:sz="0" w:space="0" w:color="auto"/>
        <w:right w:val="none" w:sz="0" w:space="0" w:color="auto"/>
      </w:divBdr>
    </w:div>
    <w:div w:id="1198279482">
      <w:bodyDiv w:val="1"/>
      <w:marLeft w:val="0"/>
      <w:marRight w:val="0"/>
      <w:marTop w:val="0"/>
      <w:marBottom w:val="0"/>
      <w:divBdr>
        <w:top w:val="none" w:sz="0" w:space="0" w:color="auto"/>
        <w:left w:val="none" w:sz="0" w:space="0" w:color="auto"/>
        <w:bottom w:val="none" w:sz="0" w:space="0" w:color="auto"/>
        <w:right w:val="none" w:sz="0" w:space="0" w:color="auto"/>
      </w:divBdr>
    </w:div>
    <w:div w:id="1483624306">
      <w:bodyDiv w:val="1"/>
      <w:marLeft w:val="0"/>
      <w:marRight w:val="0"/>
      <w:marTop w:val="0"/>
      <w:marBottom w:val="0"/>
      <w:divBdr>
        <w:top w:val="none" w:sz="0" w:space="0" w:color="auto"/>
        <w:left w:val="none" w:sz="0" w:space="0" w:color="auto"/>
        <w:bottom w:val="none" w:sz="0" w:space="0" w:color="auto"/>
        <w:right w:val="none" w:sz="0" w:space="0" w:color="auto"/>
      </w:divBdr>
    </w:div>
    <w:div w:id="1485318109">
      <w:bodyDiv w:val="1"/>
      <w:marLeft w:val="0"/>
      <w:marRight w:val="0"/>
      <w:marTop w:val="0"/>
      <w:marBottom w:val="0"/>
      <w:divBdr>
        <w:top w:val="none" w:sz="0" w:space="0" w:color="auto"/>
        <w:left w:val="none" w:sz="0" w:space="0" w:color="auto"/>
        <w:bottom w:val="none" w:sz="0" w:space="0" w:color="auto"/>
        <w:right w:val="none" w:sz="0" w:space="0" w:color="auto"/>
      </w:divBdr>
    </w:div>
    <w:div w:id="1710253385">
      <w:bodyDiv w:val="1"/>
      <w:marLeft w:val="0"/>
      <w:marRight w:val="0"/>
      <w:marTop w:val="0"/>
      <w:marBottom w:val="0"/>
      <w:divBdr>
        <w:top w:val="none" w:sz="0" w:space="0" w:color="auto"/>
        <w:left w:val="none" w:sz="0" w:space="0" w:color="auto"/>
        <w:bottom w:val="none" w:sz="0" w:space="0" w:color="auto"/>
        <w:right w:val="none" w:sz="0" w:space="0" w:color="auto"/>
      </w:divBdr>
    </w:div>
    <w:div w:id="1912813296">
      <w:bodyDiv w:val="1"/>
      <w:marLeft w:val="0"/>
      <w:marRight w:val="0"/>
      <w:marTop w:val="0"/>
      <w:marBottom w:val="0"/>
      <w:divBdr>
        <w:top w:val="none" w:sz="0" w:space="0" w:color="auto"/>
        <w:left w:val="none" w:sz="0" w:space="0" w:color="auto"/>
        <w:bottom w:val="none" w:sz="0" w:space="0" w:color="auto"/>
        <w:right w:val="none" w:sz="0" w:space="0" w:color="auto"/>
      </w:divBdr>
    </w:div>
    <w:div w:id="19673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razi.zah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a_sadeghi809@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07C9-5BAE-479F-900D-59CBAA2A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2022-10-10T18:15:00Z</dcterms:created>
  <dcterms:modified xsi:type="dcterms:W3CDTF">2022-10-10T18:15:00Z</dcterms:modified>
</cp:coreProperties>
</file>